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624FA2" w14:paraId="24F9060C" w14:textId="77777777">
        <w:tc>
          <w:tcPr>
            <w:tcW w:w="509" w:type="dxa"/>
          </w:tcPr>
          <w:p w14:paraId="4ADC964E" w14:textId="77777777" w:rsidR="00624FA2" w:rsidRDefault="00000000">
            <w:pPr>
              <w:pStyle w:val="affff6"/>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B7F1298" w14:textId="77777777" w:rsidR="00624FA2" w:rsidRDefault="00000000">
            <w:pPr>
              <w:pStyle w:val="affff6"/>
              <w:framePr w:wrap="notBeside" w:vAnchor="page" w:hAnchor="page" w:x="1372" w:y="568"/>
              <w:tabs>
                <w:tab w:val="clear" w:pos="4153"/>
                <w:tab w:val="clear" w:pos="8306"/>
              </w:tabs>
              <w:spacing w:line="240" w:lineRule="auto"/>
              <w:ind w:left="3"/>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w:t>
            </w:r>
            <w:r>
              <w:rPr>
                <w:rFonts w:ascii="黑体" w:eastAsia="黑体" w:hAnsi="黑体"/>
                <w:sz w:val="21"/>
                <w:szCs w:val="21"/>
              </w:rPr>
              <w:fldChar w:fldCharType="end"/>
            </w:r>
            <w:bookmarkEnd w:id="0"/>
          </w:p>
        </w:tc>
      </w:tr>
      <w:tr w:rsidR="00624FA2" w14:paraId="0CC906BB" w14:textId="77777777">
        <w:tc>
          <w:tcPr>
            <w:tcW w:w="509" w:type="dxa"/>
          </w:tcPr>
          <w:p w14:paraId="0069B003" w14:textId="77777777" w:rsidR="00624FA2"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719218A9" w14:textId="77777777" w:rsidR="00624FA2"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N 53</w:t>
            </w:r>
            <w:r>
              <w:rPr>
                <w:rFonts w:ascii="黑体" w:eastAsia="黑体" w:hAnsi="黑体"/>
                <w:sz w:val="21"/>
                <w:szCs w:val="21"/>
              </w:rPr>
              <w:fldChar w:fldCharType="end"/>
            </w:r>
            <w:bookmarkEnd w:id="1"/>
          </w:p>
        </w:tc>
      </w:tr>
    </w:tbl>
    <w:tbl>
      <w:tblPr>
        <w:tblStyle w:val="affffd"/>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624FA2" w14:paraId="73ACA147" w14:textId="77777777">
        <w:trPr>
          <w:trHeight w:val="1128"/>
        </w:trPr>
        <w:tc>
          <w:tcPr>
            <w:tcW w:w="4990" w:type="dxa"/>
          </w:tcPr>
          <w:bookmarkStart w:id="2" w:name="_Hlk26473981"/>
          <w:p w14:paraId="1713F50D" w14:textId="77777777" w:rsidR="00624FA2" w:rsidRDefault="00000000">
            <w:pPr>
              <w:pStyle w:val="afffff5"/>
              <w:framePr w:w="0" w:hRule="auto" w:wrap="auto" w:hAnchor="text" w:xAlign="left" w:yAlign="inline" w:anchorLock="0"/>
              <w:ind w:firstLine="420"/>
            </w:pPr>
            <w:r>
              <w:fldChar w:fldCharType="begin">
                <w:ffData>
                  <w:name w:val="c1"/>
                  <w:enabled/>
                  <w:calcOnExit w:val="0"/>
                  <w:textInput>
                    <w:maxLength w:val="8"/>
                  </w:textInput>
                </w:ffData>
              </w:fldChar>
            </w:r>
            <w:bookmarkStart w:id="3" w:name="c1"/>
            <w:r>
              <w:instrText xml:space="preserve"> FORMTEXT </w:instrText>
            </w:r>
            <w:r>
              <w:fldChar w:fldCharType="separate"/>
            </w:r>
            <w:r>
              <w:t>JB</w:t>
            </w:r>
            <w:r>
              <w:fldChar w:fldCharType="end"/>
            </w:r>
            <w:bookmarkEnd w:id="3"/>
          </w:p>
        </w:tc>
      </w:tr>
    </w:tbl>
    <w:p w14:paraId="40B40B6B" w14:textId="77777777" w:rsidR="00624FA2" w:rsidRDefault="00000000">
      <w:pPr>
        <w:pStyle w:val="afffff6"/>
        <w:framePr w:w="9639" w:h="624" w:hRule="exact" w:hSpace="181" w:vSpace="181" w:wrap="around" w:hAnchor="page" w:x="1305" w:y="2269"/>
        <w:rPr>
          <w:rFonts w:ascii="黑体" w:eastAsia="黑体" w:hAnsi="黑体" w:hint="eastAsia"/>
          <w:b w:val="0"/>
          <w:bCs w:val="0"/>
          <w:w w:val="100"/>
          <w:sz w:val="48"/>
          <w:szCs w:val="48"/>
        </w:rPr>
      </w:pPr>
      <w:r>
        <w:rPr>
          <w:rFonts w:ascii="黑体" w:eastAsia="黑体" w:hAnsi="黑体" w:hint="eastAsia"/>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4" w:name="c2"/>
      <w:r>
        <w:rPr>
          <w:rFonts w:ascii="黑体" w:eastAsia="黑体"/>
          <w:b w:val="0"/>
          <w:bCs w:val="0"/>
          <w:w w:val="100"/>
          <w:sz w:val="48"/>
        </w:rPr>
        <w:instrText xml:space="preserve"> FORMTEXT </w:instrText>
      </w:r>
      <w:r>
        <w:rPr>
          <w:rFonts w:ascii="黑体" w:eastAsia="黑体"/>
          <w:b w:val="0"/>
          <w:bCs w:val="0"/>
          <w:w w:val="100"/>
          <w:sz w:val="48"/>
        </w:rPr>
      </w:r>
      <w:r>
        <w:rPr>
          <w:rFonts w:ascii="黑体" w:eastAsia="黑体"/>
          <w:b w:val="0"/>
          <w:bCs w:val="0"/>
          <w:w w:val="100"/>
          <w:sz w:val="48"/>
        </w:rPr>
        <w:fldChar w:fldCharType="separate"/>
      </w:r>
      <w:r>
        <w:rPr>
          <w:rFonts w:ascii="黑体" w:eastAsia="黑体" w:hint="eastAsia"/>
          <w:b w:val="0"/>
          <w:bCs w:val="0"/>
          <w:w w:val="100"/>
          <w:sz w:val="48"/>
        </w:rPr>
        <w:t>机械</w:t>
      </w:r>
      <w:r>
        <w:rPr>
          <w:rFonts w:ascii="黑体" w:eastAsia="黑体"/>
          <w:b w:val="0"/>
          <w:bCs w:val="0"/>
          <w:w w:val="100"/>
          <w:sz w:val="48"/>
        </w:rPr>
        <w:fldChar w:fldCharType="end"/>
      </w:r>
      <w:bookmarkEnd w:id="4"/>
      <w:r>
        <w:rPr>
          <w:rFonts w:ascii="黑体" w:eastAsia="黑体" w:hAnsi="黑体" w:hint="eastAsia"/>
          <w:b w:val="0"/>
          <w:bCs w:val="0"/>
          <w:w w:val="100"/>
          <w:sz w:val="48"/>
          <w:szCs w:val="48"/>
        </w:rPr>
        <w:t>行业标准</w:t>
      </w:r>
    </w:p>
    <w:bookmarkEnd w:id="2"/>
    <w:p w14:paraId="5626CDA1" w14:textId="77777777" w:rsidR="00624FA2" w:rsidRDefault="00000000">
      <w:pPr>
        <w:pStyle w:val="affffffffff9"/>
        <w:framePr w:wrap="auto"/>
        <w:rPr>
          <w:lang w:val="fr-FR"/>
        </w:rPr>
      </w:pP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JB/T</w:t>
      </w:r>
      <w:r>
        <w:fldChar w:fldCharType="end"/>
      </w:r>
      <w:bookmarkEnd w:id="5"/>
      <w:r>
        <w:rPr>
          <w:lang w:val="fr-FR"/>
        </w:rPr>
        <w:t xml:space="preserve"> </w:t>
      </w:r>
      <w:r>
        <w:fldChar w:fldCharType="begin">
          <w:ffData>
            <w:name w:val="NSTD_CODE_F"/>
            <w:enabled/>
            <w:calcOnExit w:val="0"/>
            <w:textInput>
              <w:default w:val="XXXXX"/>
            </w:textInput>
          </w:ffData>
        </w:fldChar>
      </w:r>
      <w:bookmarkStart w:id="6" w:name="NSTD_CODE_F"/>
      <w:r>
        <w:rPr>
          <w:lang w:val="fr-FR"/>
        </w:rPr>
        <w:instrText xml:space="preserve"> FORMTEXT </w:instrText>
      </w:r>
      <w:r>
        <w:fldChar w:fldCharType="separate"/>
      </w:r>
      <w:r>
        <w:rPr>
          <w:lang w:val="fr-FR"/>
        </w:rPr>
        <w:t>XXXXX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29AB7773" w14:textId="77777777" w:rsidR="00624FA2" w:rsidRDefault="00000000">
      <w:pPr>
        <w:pStyle w:val="affffffffffa"/>
        <w:framePr w:wrap="auto"/>
        <w:rPr>
          <w:rFonts w:hAnsi="黑体" w:hint="eastAsia"/>
          <w:lang w:val="fr-FR"/>
        </w:rPr>
      </w:pPr>
      <w:r>
        <w:rPr>
          <w:rFonts w:hAnsi="黑体"/>
        </w:rPr>
        <w:fldChar w:fldCharType="begin">
          <w:ffData>
            <w:name w:val="OSTD_CODE"/>
            <w:enabled/>
            <w:calcOnExit w:val="0"/>
            <w:textInput/>
          </w:ffData>
        </w:fldChar>
      </w:r>
      <w:bookmarkStart w:id="8" w:name="OSTD_CODE"/>
      <w:r>
        <w:rPr>
          <w:rFonts w:hAnsi="黑体"/>
          <w:lang w:val="fr-FR"/>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32124813" w14:textId="77777777" w:rsidR="00624FA2" w:rsidRDefault="00000000">
      <w:pPr>
        <w:spacing w:line="240" w:lineRule="auto"/>
        <w:rPr>
          <w:rFonts w:ascii="黑体" w:eastAsia="黑体" w:hAnsi="黑体" w:hint="eastAsia"/>
          <w:kern w:val="0"/>
          <w:sz w:val="10"/>
          <w:szCs w:val="10"/>
          <w:lang w:val="fr-FR"/>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30CBB15" wp14:editId="6A71C22F">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263DDD1" w14:textId="77777777" w:rsidR="00624FA2" w:rsidRDefault="00624FA2">
      <w:pPr>
        <w:pStyle w:val="afffff6"/>
        <w:framePr w:w="9639" w:h="6976" w:hRule="exact" w:hSpace="0" w:vSpace="0" w:wrap="around" w:hAnchor="page" w:y="6408"/>
        <w:jc w:val="center"/>
        <w:rPr>
          <w:rFonts w:ascii="黑体" w:eastAsia="黑体" w:hAnsi="黑体" w:hint="eastAsia"/>
          <w:b w:val="0"/>
          <w:bCs w:val="0"/>
          <w:w w:val="100"/>
          <w:lang w:val="fr-FR"/>
        </w:rPr>
      </w:pPr>
    </w:p>
    <w:p w14:paraId="4C415764" w14:textId="77777777" w:rsidR="00624FA2" w:rsidRDefault="00000000">
      <w:pPr>
        <w:pStyle w:val="affffffffffb"/>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矿用自然伽马射线煤炭灰分测量仪</w:t>
      </w:r>
      <w:r>
        <w:fldChar w:fldCharType="end"/>
      </w:r>
      <w:bookmarkEnd w:id="9"/>
    </w:p>
    <w:p w14:paraId="01C28794" w14:textId="77777777" w:rsidR="00624FA2" w:rsidRDefault="00624FA2">
      <w:pPr>
        <w:framePr w:w="9639" w:h="6974" w:hRule="exact" w:wrap="around" w:vAnchor="page" w:hAnchor="page" w:x="1419" w:y="6408" w:anchorLock="1"/>
        <w:ind w:left="-1418"/>
      </w:pPr>
    </w:p>
    <w:p w14:paraId="1ED7E0A1" w14:textId="77777777" w:rsidR="00624FA2" w:rsidRDefault="00000000">
      <w:pPr>
        <w:pStyle w:val="affffffff"/>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Natural </w:t>
      </w:r>
      <w:r>
        <w:rPr>
          <w:rFonts w:eastAsia="黑体" w:hint="eastAsia"/>
          <w:szCs w:val="28"/>
        </w:rPr>
        <w:t>Gamma-ray</w:t>
      </w:r>
      <w:r>
        <w:rPr>
          <w:rFonts w:eastAsia="黑体"/>
          <w:szCs w:val="28"/>
        </w:rPr>
        <w:t xml:space="preserve"> coal ash measuring instrument</w:t>
      </w:r>
      <w:r>
        <w:rPr>
          <w:rFonts w:eastAsia="黑体" w:hint="eastAsia"/>
          <w:szCs w:val="28"/>
        </w:rPr>
        <w:t>s for coal mine</w:t>
      </w:r>
      <w:r>
        <w:rPr>
          <w:rFonts w:eastAsia="黑体"/>
          <w:szCs w:val="28"/>
        </w:rPr>
        <w:fldChar w:fldCharType="end"/>
      </w:r>
      <w:bookmarkEnd w:id="10"/>
    </w:p>
    <w:p w14:paraId="5AD14C3E" w14:textId="77777777" w:rsidR="00624FA2" w:rsidRDefault="00624FA2">
      <w:pPr>
        <w:framePr w:w="9639" w:h="6974" w:hRule="exact" w:wrap="around" w:vAnchor="page" w:hAnchor="page" w:x="1419" w:y="6408" w:anchorLock="1"/>
        <w:spacing w:line="760" w:lineRule="exact"/>
        <w:ind w:left="-1418"/>
      </w:pPr>
    </w:p>
    <w:p w14:paraId="2A66C981" w14:textId="77777777" w:rsidR="00624FA2" w:rsidRDefault="00000000">
      <w:pPr>
        <w:pStyle w:val="affffffff"/>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w:t>
      </w:r>
      <w:r>
        <w:rPr>
          <w:rFonts w:eastAsia="黑体"/>
          <w:szCs w:val="28"/>
        </w:rPr>
        <w:fldChar w:fldCharType="end"/>
      </w:r>
      <w:bookmarkEnd w:id="11"/>
    </w:p>
    <w:p w14:paraId="444D31AE" w14:textId="77777777" w:rsidR="00624FA2" w:rsidRDefault="00000000">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14:paraId="6077B58D" w14:textId="77777777" w:rsidR="00624FA2" w:rsidRDefault="00000000">
      <w:pPr>
        <w:pStyle w:val="affffffff"/>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sz w:val="21"/>
          <w:szCs w:val="28"/>
        </w:rPr>
        <w:fldChar w:fldCharType="end"/>
      </w:r>
      <w:bookmarkEnd w:id="13"/>
    </w:p>
    <w:p w14:paraId="6B7CDE27" w14:textId="77777777" w:rsidR="00624FA2" w:rsidRDefault="00000000">
      <w:pPr>
        <w:pStyle w:val="affffffff"/>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14:paraId="306368A4" w14:textId="77777777" w:rsidR="00624FA2" w:rsidRDefault="00000000">
      <w:pPr>
        <w:pStyle w:val="affffffffff7"/>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70B239C3" w14:textId="77777777" w:rsidR="00624FA2" w:rsidRDefault="00000000">
      <w:pPr>
        <w:pStyle w:val="affffffffff8"/>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005ED40C" w14:textId="77777777" w:rsidR="00624FA2" w:rsidRDefault="00000000">
      <w:pPr>
        <w:pStyle w:val="afffffffff"/>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中华人民共和国工业和信息化部</w:t>
      </w:r>
      <w:r>
        <w:rPr>
          <w:rFonts w:hAnsi="黑体"/>
          <w:w w:val="100"/>
          <w:sz w:val="28"/>
        </w:rPr>
        <w:fldChar w:fldCharType="end"/>
      </w:r>
      <w:bookmarkEnd w:id="21"/>
      <w:r>
        <w:rPr>
          <w:rFonts w:ascii="Times New Roman"/>
          <w:w w:val="100"/>
          <w:sz w:val="28"/>
          <w:szCs w:val="28"/>
        </w:rPr>
        <w:t>  </w:t>
      </w:r>
      <w:r>
        <w:rPr>
          <w:rStyle w:val="affffffffffff0"/>
          <w:rFonts w:hAnsi="黑体" w:hint="eastAsia"/>
          <w:position w:val="0"/>
        </w:rPr>
        <w:t>发</w:t>
      </w:r>
      <w:r>
        <w:rPr>
          <w:rStyle w:val="affffffffffff0"/>
          <w:rFonts w:hAnsi="黑体" w:hint="eastAsia"/>
          <w:spacing w:val="0"/>
          <w:position w:val="0"/>
        </w:rPr>
        <w:t>布</w:t>
      </w:r>
    </w:p>
    <w:p w14:paraId="50F97A8B" w14:textId="77777777" w:rsidR="00624FA2" w:rsidRDefault="00000000">
      <w:pPr>
        <w:rPr>
          <w:rFonts w:ascii="宋体" w:hAnsi="宋体" w:hint="eastAsia"/>
          <w:sz w:val="28"/>
          <w:szCs w:val="28"/>
        </w:rPr>
        <w:sectPr w:rsidR="00624FA2">
          <w:headerReference w:type="default" r:id="rId9"/>
          <w:footerReference w:type="even" r:id="rId10"/>
          <w:headerReference w:type="first" r:id="rId11"/>
          <w:footerReference w:type="first" r:id="rId12"/>
          <w:type w:val="continuous"/>
          <w:pgSz w:w="11906" w:h="16838"/>
          <w:pgMar w:top="567" w:right="1134" w:bottom="1021"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9336FB3" wp14:editId="3550EBB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DDF0A75" w14:textId="77777777" w:rsidR="00624FA2" w:rsidRDefault="00000000">
      <w:pPr>
        <w:pStyle w:val="a6"/>
        <w:spacing w:before="900" w:after="360"/>
      </w:pPr>
      <w:bookmarkStart w:id="22" w:name="BookMark2"/>
      <w:r>
        <w:rPr>
          <w:spacing w:val="320"/>
        </w:rPr>
        <w:lastRenderedPageBreak/>
        <w:t>前</w:t>
      </w:r>
      <w:r>
        <w:t>言</w:t>
      </w:r>
    </w:p>
    <w:p w14:paraId="40A0D1D7" w14:textId="77777777" w:rsidR="00624FA2" w:rsidRDefault="00000000">
      <w:pPr>
        <w:pStyle w:val="afffffb"/>
        <w:ind w:firstLine="420"/>
      </w:pPr>
      <w:r>
        <w:rPr>
          <w:rFonts w:hint="eastAsia"/>
        </w:rPr>
        <w:t>本文件按照GB/T 1.1—2020《标准化工作导则  第1部分：标准化文件的结构和起草规则》的规定起草。</w:t>
      </w:r>
    </w:p>
    <w:p w14:paraId="749F0CCE" w14:textId="77777777" w:rsidR="00624FA2" w:rsidRDefault="00624FA2">
      <w:pPr>
        <w:pStyle w:val="afffffb"/>
        <w:ind w:firstLine="420"/>
      </w:pPr>
    </w:p>
    <w:p w14:paraId="14BB23AA" w14:textId="77777777" w:rsidR="00624FA2" w:rsidRDefault="00000000">
      <w:pPr>
        <w:pStyle w:val="afffffb"/>
        <w:ind w:firstLine="420"/>
      </w:pPr>
      <w:r>
        <w:rPr>
          <w:rFonts w:hint="eastAsia"/>
        </w:rPr>
        <w:t>请注意本文件的某些内容可能涉及专利。本文件的发布机构不承担识别专利的责任。</w:t>
      </w:r>
    </w:p>
    <w:p w14:paraId="6A53E8BA" w14:textId="77777777" w:rsidR="00624FA2" w:rsidRDefault="00624FA2">
      <w:pPr>
        <w:pStyle w:val="afffffb"/>
        <w:ind w:firstLine="420"/>
      </w:pPr>
    </w:p>
    <w:p w14:paraId="30141BB6" w14:textId="77777777" w:rsidR="00624FA2" w:rsidRDefault="00000000">
      <w:pPr>
        <w:pStyle w:val="afffffb"/>
        <w:ind w:firstLine="420"/>
      </w:pPr>
      <w:r>
        <w:rPr>
          <w:rFonts w:hint="eastAsia"/>
        </w:rPr>
        <w:t>本文件由中国机械工业联合会提出。</w:t>
      </w:r>
    </w:p>
    <w:p w14:paraId="0E77DD6D" w14:textId="77777777" w:rsidR="00624FA2" w:rsidRDefault="00000000">
      <w:pPr>
        <w:pStyle w:val="afffffb"/>
        <w:ind w:firstLine="420"/>
      </w:pPr>
      <w:r>
        <w:rPr>
          <w:rFonts w:hint="eastAsia"/>
        </w:rPr>
        <w:t>本文件由全国工业过程测量控制和自动化标准化技术委员会归口</w:t>
      </w:r>
      <w:r>
        <w:t>(SAC/TC124)</w:t>
      </w:r>
      <w:r>
        <w:rPr>
          <w:rFonts w:hint="eastAsia"/>
        </w:rPr>
        <w:t>。</w:t>
      </w:r>
    </w:p>
    <w:p w14:paraId="27765CF1" w14:textId="77777777" w:rsidR="00624FA2" w:rsidRDefault="00000000">
      <w:pPr>
        <w:pStyle w:val="afffffb"/>
        <w:ind w:firstLine="420"/>
      </w:pPr>
      <w:r>
        <w:rPr>
          <w:rFonts w:hint="eastAsia"/>
        </w:rPr>
        <w:t>本文件起草单位：</w:t>
      </w:r>
    </w:p>
    <w:p w14:paraId="02D841D3" w14:textId="77777777" w:rsidR="00624FA2" w:rsidRDefault="00000000">
      <w:pPr>
        <w:pStyle w:val="afffffb"/>
        <w:ind w:firstLine="420"/>
      </w:pPr>
      <w:r>
        <w:rPr>
          <w:rFonts w:hint="eastAsia"/>
        </w:rPr>
        <w:t>本文件主要起草人：</w:t>
      </w:r>
    </w:p>
    <w:p w14:paraId="3D61FEF0" w14:textId="77777777" w:rsidR="00624FA2" w:rsidRDefault="00000000">
      <w:pPr>
        <w:pStyle w:val="afffffb"/>
        <w:ind w:firstLine="420"/>
      </w:pPr>
      <w:r>
        <w:rPr>
          <w:rFonts w:hint="eastAsia"/>
        </w:rPr>
        <w:t>本文件为首次发布。</w:t>
      </w:r>
    </w:p>
    <w:p w14:paraId="737E1B5F" w14:textId="77777777" w:rsidR="00624FA2" w:rsidRDefault="00624FA2">
      <w:pPr>
        <w:pStyle w:val="afffffb"/>
        <w:ind w:firstLine="420"/>
        <w:sectPr w:rsidR="00624FA2">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linePitch="312"/>
        </w:sectPr>
      </w:pPr>
    </w:p>
    <w:p w14:paraId="47ED08B7" w14:textId="77777777" w:rsidR="00624FA2" w:rsidRDefault="00624FA2">
      <w:pPr>
        <w:spacing w:line="20" w:lineRule="exact"/>
        <w:jc w:val="center"/>
        <w:rPr>
          <w:rFonts w:ascii="黑体" w:eastAsia="黑体" w:hAnsi="黑体" w:hint="eastAsia"/>
          <w:sz w:val="32"/>
          <w:szCs w:val="32"/>
        </w:rPr>
      </w:pPr>
      <w:bookmarkStart w:id="23" w:name="BookMark4"/>
      <w:bookmarkEnd w:id="22"/>
    </w:p>
    <w:p w14:paraId="6B744266" w14:textId="77777777" w:rsidR="00624FA2" w:rsidRDefault="00624FA2">
      <w:pPr>
        <w:spacing w:line="20" w:lineRule="exact"/>
        <w:jc w:val="center"/>
        <w:rPr>
          <w:rFonts w:ascii="黑体" w:eastAsia="黑体" w:hAnsi="黑体" w:hint="eastAsia"/>
          <w:sz w:val="32"/>
          <w:szCs w:val="32"/>
        </w:rPr>
      </w:pPr>
    </w:p>
    <w:bookmarkStart w:id="24" w:name="NEW_STAND_NAME" w:displacedByCustomXml="next"/>
    <w:sdt>
      <w:sdtPr>
        <w:tag w:val="NEW_STAND_NAME"/>
        <w:id w:val="595910757"/>
        <w:lock w:val="sdtLocked"/>
        <w:placeholder>
          <w:docPart w:val="4B0A303703794A3A9CBFB3F9A4677B2A"/>
        </w:placeholder>
      </w:sdtPr>
      <w:sdtContent>
        <w:p w14:paraId="66242ECD" w14:textId="77777777" w:rsidR="00624FA2" w:rsidRDefault="000E1DDA" w:rsidP="000E1DDA">
          <w:pPr>
            <w:pStyle w:val="affffffffff"/>
            <w:spacing w:beforeLines="100" w:before="240" w:afterLines="220" w:after="528"/>
            <w:rPr>
              <w:rFonts w:hint="eastAsia"/>
            </w:rPr>
          </w:pPr>
          <w:r>
            <w:rPr>
              <w:rFonts w:hint="eastAsia"/>
            </w:rPr>
            <w:t>矿用自然伽马射线煤炭灰分测量仪</w:t>
          </w:r>
        </w:p>
      </w:sdtContent>
    </w:sdt>
    <w:p w14:paraId="1524501B" w14:textId="77777777" w:rsidR="00624FA2" w:rsidRDefault="00000000">
      <w:pPr>
        <w:pStyle w:val="afff"/>
        <w:spacing w:before="240" w:after="240"/>
      </w:pPr>
      <w:bookmarkStart w:id="25" w:name="_Toc26986771"/>
      <w:bookmarkStart w:id="26" w:name="_Toc26648465"/>
      <w:bookmarkStart w:id="27" w:name="_Toc26986530"/>
      <w:bookmarkStart w:id="28" w:name="_Toc26718930"/>
      <w:bookmarkStart w:id="29" w:name="_Toc17233325"/>
      <w:bookmarkStart w:id="30" w:name="_Toc24884218"/>
      <w:bookmarkStart w:id="31" w:name="_Toc17233333"/>
      <w:bookmarkStart w:id="32" w:name="_Toc97195091"/>
      <w:bookmarkStart w:id="33" w:name="_Toc24884211"/>
      <w:bookmarkEnd w:id="24"/>
      <w:r>
        <w:rPr>
          <w:rFonts w:hint="eastAsia"/>
        </w:rPr>
        <w:t>范围</w:t>
      </w:r>
      <w:bookmarkEnd w:id="25"/>
      <w:bookmarkEnd w:id="26"/>
      <w:bookmarkEnd w:id="27"/>
      <w:bookmarkEnd w:id="28"/>
      <w:bookmarkEnd w:id="29"/>
      <w:bookmarkEnd w:id="30"/>
      <w:bookmarkEnd w:id="31"/>
      <w:bookmarkEnd w:id="32"/>
      <w:bookmarkEnd w:id="33"/>
    </w:p>
    <w:p w14:paraId="2D21E949" w14:textId="77777777" w:rsidR="00624FA2" w:rsidRDefault="00000000">
      <w:pPr>
        <w:pStyle w:val="afffffb"/>
        <w:ind w:firstLine="420"/>
        <w:rPr>
          <w:rFonts w:ascii="Times New Roman"/>
        </w:rPr>
      </w:pPr>
      <w:bookmarkStart w:id="34" w:name="_Toc26648466"/>
      <w:bookmarkStart w:id="35" w:name="_Toc24884212"/>
      <w:bookmarkStart w:id="36" w:name="_Toc17233334"/>
      <w:bookmarkStart w:id="37" w:name="_Toc17233326"/>
      <w:bookmarkStart w:id="38" w:name="_Toc24884219"/>
      <w:r>
        <w:rPr>
          <w:rFonts w:ascii="Times New Roman"/>
        </w:rPr>
        <w:t>本文件规定了矿用自然伽马射线煤炭灰分测量仪的术语、定义、分类、组成、要求、试验方法、检验规则、标志、包装、运输和贮存。</w:t>
      </w:r>
    </w:p>
    <w:p w14:paraId="08FF6852" w14:textId="77777777" w:rsidR="00624FA2" w:rsidRDefault="00000000">
      <w:pPr>
        <w:pStyle w:val="afffffb"/>
        <w:ind w:firstLine="420"/>
        <w:rPr>
          <w:rFonts w:ascii="Times New Roman"/>
        </w:rPr>
      </w:pPr>
      <w:r>
        <w:rPr>
          <w:rFonts w:ascii="Times New Roman"/>
        </w:rPr>
        <w:t>本文件适用于利用煤炭的自然放射性相关性原理测量煤炭灰分的仪器。</w:t>
      </w:r>
    </w:p>
    <w:p w14:paraId="4951BA40" w14:textId="77777777" w:rsidR="00624FA2" w:rsidRDefault="00000000">
      <w:pPr>
        <w:pStyle w:val="afff"/>
        <w:spacing w:before="240" w:after="240"/>
        <w:rPr>
          <w:rFonts w:ascii="Times New Roman"/>
        </w:rPr>
      </w:pPr>
      <w:bookmarkStart w:id="39" w:name="_Toc97195092"/>
      <w:bookmarkStart w:id="40" w:name="_Toc26986772"/>
      <w:bookmarkStart w:id="41" w:name="_Toc26986531"/>
      <w:bookmarkStart w:id="42" w:name="_Toc26718931"/>
      <w:r>
        <w:rPr>
          <w:rFonts w:ascii="Times New Roman"/>
        </w:rPr>
        <w:t>规范性引用文件</w:t>
      </w:r>
      <w:bookmarkEnd w:id="34"/>
      <w:bookmarkEnd w:id="35"/>
      <w:bookmarkEnd w:id="36"/>
      <w:bookmarkEnd w:id="37"/>
      <w:bookmarkEnd w:id="38"/>
      <w:bookmarkEnd w:id="39"/>
      <w:bookmarkEnd w:id="40"/>
      <w:bookmarkEnd w:id="41"/>
      <w:bookmarkEnd w:id="42"/>
    </w:p>
    <w:sdt>
      <w:sdtPr>
        <w:rPr>
          <w:rFonts w:ascii="Times New Roman"/>
        </w:rPr>
        <w:id w:val="715848253"/>
        <w:placeholder>
          <w:docPart w:val="7E3F6C306D5F48F6B389BF6E3F9FB51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F630662" w14:textId="77777777" w:rsidR="00624FA2" w:rsidRDefault="00000000">
          <w:pPr>
            <w:pStyle w:val="afffffb"/>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4F8D556" w14:textId="77777777" w:rsidR="00624FA2" w:rsidRDefault="00000000">
      <w:pPr>
        <w:pStyle w:val="afffffb"/>
        <w:ind w:firstLine="420"/>
        <w:rPr>
          <w:rFonts w:ascii="Times New Roman"/>
        </w:rPr>
      </w:pPr>
      <w:bookmarkStart w:id="43" w:name="_Toc97195093"/>
      <w:r>
        <w:rPr>
          <w:rFonts w:ascii="Times New Roman"/>
        </w:rPr>
        <w:t>GB/T 191―2008</w:t>
      </w:r>
      <w:r>
        <w:rPr>
          <w:rFonts w:ascii="Times New Roman" w:hint="eastAsia"/>
        </w:rPr>
        <w:t xml:space="preserve">  </w:t>
      </w:r>
      <w:r>
        <w:rPr>
          <w:rFonts w:ascii="Times New Roman"/>
        </w:rPr>
        <w:t>包装储运图示标志</w:t>
      </w:r>
    </w:p>
    <w:p w14:paraId="091D2820" w14:textId="77777777" w:rsidR="00624FA2" w:rsidRDefault="00000000">
      <w:pPr>
        <w:pStyle w:val="afffffb"/>
        <w:ind w:firstLine="420"/>
        <w:rPr>
          <w:rFonts w:ascii="Times New Roman"/>
        </w:rPr>
      </w:pPr>
      <w:bookmarkStart w:id="44" w:name="OLE_LINK2"/>
      <w:bookmarkStart w:id="45" w:name="OLE_LINK1"/>
      <w:r>
        <w:rPr>
          <w:rFonts w:ascii="Times New Roman"/>
        </w:rPr>
        <w:t>GB/T 3836.1―2021</w:t>
      </w:r>
      <w:bookmarkEnd w:id="44"/>
      <w:bookmarkEnd w:id="45"/>
      <w:r>
        <w:rPr>
          <w:rFonts w:ascii="Times New Roman" w:hint="eastAsia"/>
        </w:rPr>
        <w:t xml:space="preserve">  </w:t>
      </w:r>
      <w:r>
        <w:rPr>
          <w:rFonts w:ascii="Times New Roman"/>
        </w:rPr>
        <w:t>爆炸性环境</w:t>
      </w:r>
      <w:r>
        <w:rPr>
          <w:rFonts w:ascii="Times New Roman"/>
        </w:rPr>
        <w:t xml:space="preserve"> </w:t>
      </w:r>
      <w:r>
        <w:rPr>
          <w:rFonts w:ascii="Times New Roman"/>
        </w:rPr>
        <w:t>第</w:t>
      </w:r>
      <w:r>
        <w:rPr>
          <w:rFonts w:ascii="Times New Roman"/>
        </w:rPr>
        <w:t>1</w:t>
      </w:r>
      <w:r>
        <w:rPr>
          <w:rFonts w:ascii="Times New Roman"/>
        </w:rPr>
        <w:t>部分：设备通用要求</w:t>
      </w:r>
    </w:p>
    <w:p w14:paraId="3E990C0C" w14:textId="77777777" w:rsidR="00624FA2" w:rsidRDefault="00000000">
      <w:pPr>
        <w:pStyle w:val="afffffb"/>
        <w:ind w:firstLine="420"/>
        <w:rPr>
          <w:rFonts w:ascii="Times New Roman"/>
        </w:rPr>
      </w:pPr>
      <w:bookmarkStart w:id="46" w:name="OLE_LINK3"/>
      <w:r>
        <w:rPr>
          <w:rFonts w:ascii="Times New Roman"/>
        </w:rPr>
        <w:t>GB/T 3836.2―2021</w:t>
      </w:r>
      <w:r>
        <w:rPr>
          <w:rFonts w:ascii="Times New Roman" w:hint="eastAsia"/>
        </w:rPr>
        <w:t xml:space="preserve">  </w:t>
      </w:r>
      <w:r>
        <w:rPr>
          <w:rFonts w:ascii="Times New Roman"/>
        </w:rPr>
        <w:t>爆炸性环境</w:t>
      </w:r>
      <w:r>
        <w:rPr>
          <w:rFonts w:ascii="Times New Roman"/>
        </w:rPr>
        <w:t xml:space="preserve"> </w:t>
      </w:r>
      <w:r>
        <w:rPr>
          <w:rFonts w:ascii="Times New Roman"/>
        </w:rPr>
        <w:t>第</w:t>
      </w:r>
      <w:r>
        <w:rPr>
          <w:rFonts w:ascii="Times New Roman"/>
        </w:rPr>
        <w:t>2</w:t>
      </w:r>
      <w:r>
        <w:rPr>
          <w:rFonts w:ascii="Times New Roman"/>
        </w:rPr>
        <w:t>部分：由隔爆外壳</w:t>
      </w:r>
      <w:r>
        <w:rPr>
          <w:rFonts w:ascii="Times New Roman"/>
        </w:rPr>
        <w:t>“d”</w:t>
      </w:r>
      <w:r>
        <w:rPr>
          <w:rFonts w:ascii="Times New Roman"/>
        </w:rPr>
        <w:t>保护的设备</w:t>
      </w:r>
      <w:bookmarkEnd w:id="46"/>
    </w:p>
    <w:p w14:paraId="106FF996" w14:textId="77777777" w:rsidR="00624FA2" w:rsidRDefault="00000000">
      <w:pPr>
        <w:pStyle w:val="afffffb"/>
        <w:ind w:firstLine="420"/>
        <w:rPr>
          <w:rFonts w:ascii="Times New Roman"/>
        </w:rPr>
      </w:pPr>
      <w:r>
        <w:rPr>
          <w:rFonts w:ascii="Times New Roman"/>
        </w:rPr>
        <w:t>GB/T 3836.3―2021</w:t>
      </w:r>
      <w:r>
        <w:rPr>
          <w:rFonts w:ascii="Times New Roman" w:hint="eastAsia"/>
        </w:rPr>
        <w:t xml:space="preserve">  </w:t>
      </w:r>
      <w:r>
        <w:rPr>
          <w:rFonts w:ascii="Times New Roman"/>
        </w:rPr>
        <w:t>爆炸性环境</w:t>
      </w:r>
      <w:r>
        <w:rPr>
          <w:rFonts w:ascii="Times New Roman"/>
        </w:rPr>
        <w:t xml:space="preserve"> </w:t>
      </w:r>
      <w:r>
        <w:rPr>
          <w:rFonts w:ascii="Times New Roman"/>
        </w:rPr>
        <w:t>第</w:t>
      </w:r>
      <w:r>
        <w:rPr>
          <w:rFonts w:ascii="Times New Roman"/>
        </w:rPr>
        <w:t>3</w:t>
      </w:r>
      <w:r>
        <w:rPr>
          <w:rFonts w:ascii="Times New Roman"/>
        </w:rPr>
        <w:t>部分：由</w:t>
      </w:r>
      <w:proofErr w:type="gramStart"/>
      <w:r>
        <w:rPr>
          <w:rFonts w:ascii="Times New Roman" w:hint="eastAsia"/>
        </w:rPr>
        <w:t>增安型</w:t>
      </w:r>
      <w:proofErr w:type="gramEnd"/>
      <w:r>
        <w:rPr>
          <w:rFonts w:ascii="Times New Roman"/>
        </w:rPr>
        <w:t>“e”</w:t>
      </w:r>
      <w:r>
        <w:rPr>
          <w:rFonts w:ascii="Times New Roman"/>
        </w:rPr>
        <w:t>保护的设备</w:t>
      </w:r>
    </w:p>
    <w:p w14:paraId="32C69F13" w14:textId="77777777" w:rsidR="00624FA2" w:rsidRDefault="00000000">
      <w:pPr>
        <w:pStyle w:val="afffffb"/>
        <w:ind w:firstLine="420"/>
        <w:rPr>
          <w:rFonts w:ascii="Times New Roman"/>
        </w:rPr>
      </w:pPr>
      <w:r>
        <w:rPr>
          <w:rFonts w:ascii="Times New Roman"/>
        </w:rPr>
        <w:t>GB/T 3836.4―2021</w:t>
      </w:r>
      <w:r>
        <w:rPr>
          <w:rFonts w:ascii="Times New Roman" w:hint="eastAsia"/>
        </w:rPr>
        <w:t xml:space="preserve">  </w:t>
      </w:r>
      <w:r>
        <w:rPr>
          <w:rFonts w:ascii="Times New Roman"/>
        </w:rPr>
        <w:t>爆炸性环境</w:t>
      </w:r>
      <w:r>
        <w:rPr>
          <w:rFonts w:ascii="Times New Roman"/>
        </w:rPr>
        <w:t xml:space="preserve"> </w:t>
      </w:r>
      <w:r>
        <w:rPr>
          <w:rFonts w:ascii="Times New Roman"/>
        </w:rPr>
        <w:t>第</w:t>
      </w:r>
      <w:r>
        <w:rPr>
          <w:rFonts w:ascii="Times New Roman" w:hint="eastAsia"/>
        </w:rPr>
        <w:t>4</w:t>
      </w:r>
      <w:r>
        <w:rPr>
          <w:rFonts w:ascii="Times New Roman"/>
        </w:rPr>
        <w:t>部分：由本质安全型</w:t>
      </w:r>
      <w:r>
        <w:rPr>
          <w:rFonts w:ascii="Times New Roman"/>
        </w:rPr>
        <w:t>“</w:t>
      </w:r>
      <w:proofErr w:type="spellStart"/>
      <w:r>
        <w:rPr>
          <w:rFonts w:ascii="Times New Roman" w:hint="eastAsia"/>
        </w:rPr>
        <w:t>i</w:t>
      </w:r>
      <w:proofErr w:type="spellEnd"/>
      <w:r>
        <w:rPr>
          <w:rFonts w:ascii="Times New Roman"/>
        </w:rPr>
        <w:t>”</w:t>
      </w:r>
      <w:r>
        <w:rPr>
          <w:rFonts w:ascii="Times New Roman"/>
        </w:rPr>
        <w:t>保护的设备</w:t>
      </w:r>
    </w:p>
    <w:p w14:paraId="08D15C7F" w14:textId="77777777" w:rsidR="00624FA2" w:rsidRDefault="00000000">
      <w:pPr>
        <w:pStyle w:val="afffffb"/>
        <w:ind w:firstLine="420"/>
        <w:rPr>
          <w:rFonts w:ascii="Times New Roman"/>
        </w:rPr>
      </w:pPr>
      <w:r>
        <w:rPr>
          <w:rFonts w:ascii="Times New Roman"/>
        </w:rPr>
        <w:t>GB/T 3836.9―2021</w:t>
      </w:r>
      <w:r>
        <w:rPr>
          <w:rFonts w:ascii="Times New Roman" w:hint="eastAsia"/>
        </w:rPr>
        <w:t xml:space="preserve">  </w:t>
      </w:r>
      <w:r>
        <w:rPr>
          <w:rFonts w:ascii="Times New Roman"/>
        </w:rPr>
        <w:t>爆炸性环境</w:t>
      </w:r>
      <w:r>
        <w:rPr>
          <w:rFonts w:ascii="Times New Roman"/>
        </w:rPr>
        <w:t xml:space="preserve"> </w:t>
      </w:r>
      <w:r>
        <w:rPr>
          <w:rFonts w:ascii="Times New Roman"/>
        </w:rPr>
        <w:t>第</w:t>
      </w:r>
      <w:r>
        <w:rPr>
          <w:rFonts w:ascii="Times New Roman"/>
        </w:rPr>
        <w:t>9</w:t>
      </w:r>
      <w:r>
        <w:rPr>
          <w:rFonts w:ascii="Times New Roman"/>
        </w:rPr>
        <w:t>部分：</w:t>
      </w:r>
      <w:proofErr w:type="gramStart"/>
      <w:r>
        <w:rPr>
          <w:rFonts w:ascii="Times New Roman"/>
        </w:rPr>
        <w:t>由</w:t>
      </w:r>
      <w:r>
        <w:rPr>
          <w:rFonts w:ascii="Times New Roman" w:hint="eastAsia"/>
        </w:rPr>
        <w:t>浇封</w:t>
      </w:r>
      <w:proofErr w:type="gramEnd"/>
      <w:r>
        <w:rPr>
          <w:rFonts w:ascii="Times New Roman"/>
        </w:rPr>
        <w:t>型</w:t>
      </w:r>
      <w:r>
        <w:rPr>
          <w:rFonts w:ascii="Times New Roman"/>
        </w:rPr>
        <w:t>“</w:t>
      </w:r>
      <w:r>
        <w:rPr>
          <w:rFonts w:ascii="Times New Roman" w:hint="eastAsia"/>
        </w:rPr>
        <w:t>m</w:t>
      </w:r>
      <w:r>
        <w:rPr>
          <w:rFonts w:ascii="Times New Roman"/>
        </w:rPr>
        <w:t>”</w:t>
      </w:r>
      <w:r>
        <w:rPr>
          <w:rFonts w:ascii="Times New Roman"/>
        </w:rPr>
        <w:t>保护的设备</w:t>
      </w:r>
    </w:p>
    <w:p w14:paraId="62D61747" w14:textId="77777777" w:rsidR="00624FA2" w:rsidRDefault="00000000">
      <w:pPr>
        <w:pStyle w:val="afffffb"/>
        <w:ind w:firstLine="420"/>
        <w:rPr>
          <w:rFonts w:ascii="Times New Roman"/>
        </w:rPr>
      </w:pPr>
      <w:r>
        <w:rPr>
          <w:rFonts w:ascii="Times New Roman"/>
        </w:rPr>
        <w:t>GB 4793.1―2007</w:t>
      </w:r>
      <w:r>
        <w:rPr>
          <w:rFonts w:ascii="Times New Roman" w:hint="eastAsia"/>
        </w:rPr>
        <w:t xml:space="preserve">  </w:t>
      </w:r>
      <w:r>
        <w:rPr>
          <w:rFonts w:ascii="Times New Roman" w:hint="eastAsia"/>
        </w:rPr>
        <w:t>测量、控制和实验室用电气设备的安全要求</w:t>
      </w:r>
      <w:r>
        <w:rPr>
          <w:rFonts w:ascii="Times New Roman" w:hint="eastAsia"/>
        </w:rPr>
        <w:t xml:space="preserve"> </w:t>
      </w:r>
      <w:r>
        <w:rPr>
          <w:rFonts w:ascii="Times New Roman" w:hint="eastAsia"/>
        </w:rPr>
        <w:t>第</w:t>
      </w:r>
      <w:r>
        <w:rPr>
          <w:rFonts w:ascii="Times New Roman" w:hint="eastAsia"/>
        </w:rPr>
        <w:t>1</w:t>
      </w:r>
      <w:r>
        <w:rPr>
          <w:rFonts w:ascii="Times New Roman" w:hint="eastAsia"/>
        </w:rPr>
        <w:t>部分：通用要求</w:t>
      </w:r>
    </w:p>
    <w:p w14:paraId="4A47DFE6" w14:textId="77777777" w:rsidR="00624FA2" w:rsidRDefault="00000000">
      <w:pPr>
        <w:pStyle w:val="afffffb"/>
        <w:ind w:firstLine="420"/>
        <w:rPr>
          <w:rFonts w:ascii="Times New Roman"/>
        </w:rPr>
      </w:pPr>
      <w:r>
        <w:rPr>
          <w:rFonts w:ascii="Times New Roman" w:hint="eastAsia"/>
        </w:rPr>
        <w:t>G</w:t>
      </w:r>
      <w:r>
        <w:rPr>
          <w:rFonts w:ascii="Times New Roman"/>
        </w:rPr>
        <w:t>B/T 7721―2017</w:t>
      </w:r>
      <w:r>
        <w:rPr>
          <w:rFonts w:ascii="Times New Roman" w:hint="eastAsia"/>
        </w:rPr>
        <w:t xml:space="preserve">  </w:t>
      </w:r>
      <w:r>
        <w:rPr>
          <w:rFonts w:ascii="Times New Roman" w:hint="eastAsia"/>
        </w:rPr>
        <w:t>连续累计自动衡器（皮带秤）</w:t>
      </w:r>
    </w:p>
    <w:p w14:paraId="426563FB" w14:textId="77777777" w:rsidR="00624FA2" w:rsidRDefault="00000000">
      <w:pPr>
        <w:pStyle w:val="afffffb"/>
        <w:ind w:firstLine="420"/>
        <w:rPr>
          <w:rFonts w:ascii="Times New Roman"/>
        </w:rPr>
      </w:pPr>
      <w:r>
        <w:rPr>
          <w:rFonts w:ascii="Times New Roman"/>
        </w:rPr>
        <w:t>GB/T 11606―2007</w:t>
      </w:r>
      <w:r>
        <w:rPr>
          <w:rFonts w:ascii="Times New Roman" w:hint="eastAsia"/>
        </w:rPr>
        <w:t xml:space="preserve">  </w:t>
      </w:r>
      <w:r>
        <w:rPr>
          <w:rFonts w:ascii="Times New Roman" w:hint="eastAsia"/>
        </w:rPr>
        <w:t>分析仪器环境试验方法</w:t>
      </w:r>
    </w:p>
    <w:p w14:paraId="46B95D77" w14:textId="77777777" w:rsidR="00624FA2" w:rsidRDefault="00000000">
      <w:pPr>
        <w:pStyle w:val="afffffb"/>
        <w:ind w:firstLine="420"/>
        <w:rPr>
          <w:rFonts w:ascii="Times New Roman"/>
        </w:rPr>
      </w:pPr>
      <w:r>
        <w:rPr>
          <w:rFonts w:ascii="Times New Roman" w:hint="eastAsia"/>
        </w:rPr>
        <w:t>G</w:t>
      </w:r>
      <w:r>
        <w:rPr>
          <w:rFonts w:ascii="Times New Roman"/>
        </w:rPr>
        <w:t>B/T 17626.2―20</w:t>
      </w:r>
      <w:r>
        <w:rPr>
          <w:rFonts w:ascii="Times New Roman" w:hint="eastAsia"/>
        </w:rPr>
        <w:t xml:space="preserve">18  </w:t>
      </w:r>
      <w:r>
        <w:rPr>
          <w:rFonts w:ascii="Times New Roman" w:hint="eastAsia"/>
        </w:rPr>
        <w:t>电磁兼容</w:t>
      </w:r>
      <w:r>
        <w:rPr>
          <w:rFonts w:ascii="Times New Roman" w:hint="eastAsia"/>
        </w:rPr>
        <w:t xml:space="preserve"> </w:t>
      </w:r>
      <w:r>
        <w:rPr>
          <w:rFonts w:ascii="Times New Roman" w:hint="eastAsia"/>
        </w:rPr>
        <w:t>试验和测量技术</w:t>
      </w:r>
      <w:r>
        <w:rPr>
          <w:rFonts w:ascii="Times New Roman" w:hint="eastAsia"/>
        </w:rPr>
        <w:t xml:space="preserve"> </w:t>
      </w:r>
      <w:r>
        <w:rPr>
          <w:rFonts w:ascii="Times New Roman" w:hint="eastAsia"/>
        </w:rPr>
        <w:t>静电放电抗扰度试验</w:t>
      </w:r>
    </w:p>
    <w:p w14:paraId="50436A6F" w14:textId="77777777" w:rsidR="00624FA2" w:rsidRDefault="00000000">
      <w:pPr>
        <w:pStyle w:val="afffffb"/>
        <w:ind w:firstLine="420"/>
        <w:rPr>
          <w:rFonts w:ascii="Times New Roman"/>
        </w:rPr>
      </w:pPr>
      <w:r>
        <w:rPr>
          <w:rFonts w:ascii="Times New Roman" w:hint="eastAsia"/>
        </w:rPr>
        <w:t>GB/T 17626.3</w:t>
      </w:r>
      <w:r>
        <w:rPr>
          <w:rFonts w:ascii="Times New Roman" w:hint="eastAsia"/>
        </w:rPr>
        <w:t>―</w:t>
      </w:r>
      <w:r>
        <w:rPr>
          <w:rFonts w:ascii="Times New Roman" w:hint="eastAsia"/>
        </w:rPr>
        <w:t xml:space="preserve">2023  </w:t>
      </w:r>
      <w:r>
        <w:rPr>
          <w:rFonts w:ascii="Times New Roman" w:hint="eastAsia"/>
        </w:rPr>
        <w:t>电磁兼容</w:t>
      </w:r>
      <w:r>
        <w:rPr>
          <w:rFonts w:ascii="Times New Roman" w:hint="eastAsia"/>
        </w:rPr>
        <w:t xml:space="preserve"> </w:t>
      </w:r>
      <w:r>
        <w:rPr>
          <w:rFonts w:ascii="Times New Roman" w:hint="eastAsia"/>
        </w:rPr>
        <w:t>试验和测量技术</w:t>
      </w:r>
      <w:r>
        <w:rPr>
          <w:rFonts w:ascii="Times New Roman" w:hint="eastAsia"/>
        </w:rPr>
        <w:t xml:space="preserve"> </w:t>
      </w:r>
      <w:r>
        <w:rPr>
          <w:rFonts w:ascii="Times New Roman" w:hint="eastAsia"/>
        </w:rPr>
        <w:t>射频电磁场辐射抗扰度试验</w:t>
      </w:r>
    </w:p>
    <w:p w14:paraId="4556F3C0" w14:textId="77777777" w:rsidR="00624FA2" w:rsidRDefault="00000000">
      <w:pPr>
        <w:pStyle w:val="afffffb"/>
        <w:ind w:firstLine="420"/>
        <w:rPr>
          <w:rFonts w:ascii="Times New Roman"/>
        </w:rPr>
      </w:pPr>
      <w:r>
        <w:rPr>
          <w:rFonts w:ascii="Times New Roman" w:hint="eastAsia"/>
        </w:rPr>
        <w:t>GB/T 17626.4</w:t>
      </w:r>
      <w:r>
        <w:rPr>
          <w:rFonts w:ascii="Times New Roman" w:hint="eastAsia"/>
        </w:rPr>
        <w:t>―</w:t>
      </w:r>
      <w:r>
        <w:rPr>
          <w:rFonts w:ascii="Times New Roman" w:hint="eastAsia"/>
        </w:rPr>
        <w:t xml:space="preserve">2018  </w:t>
      </w:r>
      <w:r>
        <w:rPr>
          <w:rFonts w:ascii="Times New Roman" w:hint="eastAsia"/>
        </w:rPr>
        <w:t>电磁兼容</w:t>
      </w:r>
      <w:r>
        <w:rPr>
          <w:rFonts w:ascii="Times New Roman" w:hint="eastAsia"/>
        </w:rPr>
        <w:t xml:space="preserve"> </w:t>
      </w:r>
      <w:r>
        <w:rPr>
          <w:rFonts w:ascii="Times New Roman" w:hint="eastAsia"/>
        </w:rPr>
        <w:t>试验和测量技术</w:t>
      </w:r>
      <w:r>
        <w:rPr>
          <w:rFonts w:ascii="Times New Roman" w:hint="eastAsia"/>
        </w:rPr>
        <w:t xml:space="preserve"> </w:t>
      </w:r>
      <w:r>
        <w:rPr>
          <w:rFonts w:ascii="Times New Roman" w:hint="eastAsia"/>
        </w:rPr>
        <w:t>电快速瞬变脉冲群抗扰度试验</w:t>
      </w:r>
    </w:p>
    <w:p w14:paraId="33D1D4E8" w14:textId="77777777" w:rsidR="00624FA2" w:rsidRDefault="00000000">
      <w:pPr>
        <w:pStyle w:val="afffffb"/>
        <w:ind w:firstLine="420"/>
        <w:rPr>
          <w:rFonts w:ascii="Times New Roman"/>
        </w:rPr>
      </w:pPr>
      <w:r>
        <w:rPr>
          <w:rFonts w:ascii="Times New Roman" w:hint="eastAsia"/>
        </w:rPr>
        <w:t>GB/T 17626.5</w:t>
      </w:r>
      <w:r>
        <w:rPr>
          <w:rFonts w:ascii="Times New Roman" w:hint="eastAsia"/>
        </w:rPr>
        <w:t>―</w:t>
      </w:r>
      <w:r>
        <w:rPr>
          <w:rFonts w:ascii="Times New Roman" w:hint="eastAsia"/>
        </w:rPr>
        <w:t xml:space="preserve">2019  </w:t>
      </w:r>
      <w:r>
        <w:rPr>
          <w:rFonts w:ascii="Times New Roman" w:hint="eastAsia"/>
        </w:rPr>
        <w:t>电磁兼容</w:t>
      </w:r>
      <w:r>
        <w:rPr>
          <w:rFonts w:ascii="Times New Roman" w:hint="eastAsia"/>
        </w:rPr>
        <w:t xml:space="preserve"> </w:t>
      </w:r>
      <w:r>
        <w:rPr>
          <w:rFonts w:ascii="Times New Roman" w:hint="eastAsia"/>
        </w:rPr>
        <w:t>试验和测量技术</w:t>
      </w:r>
      <w:r>
        <w:rPr>
          <w:rFonts w:ascii="Times New Roman" w:hint="eastAsia"/>
        </w:rPr>
        <w:t xml:space="preserve"> </w:t>
      </w:r>
      <w:r>
        <w:rPr>
          <w:rFonts w:ascii="Times New Roman" w:hint="eastAsia"/>
        </w:rPr>
        <w:t>浪涌</w:t>
      </w:r>
      <w:r>
        <w:rPr>
          <w:rFonts w:ascii="Times New Roman" w:hint="eastAsia"/>
        </w:rPr>
        <w:t>(</w:t>
      </w:r>
      <w:r>
        <w:rPr>
          <w:rFonts w:ascii="Times New Roman" w:hint="eastAsia"/>
        </w:rPr>
        <w:t>冲击</w:t>
      </w:r>
      <w:r>
        <w:rPr>
          <w:rFonts w:ascii="Times New Roman" w:hint="eastAsia"/>
        </w:rPr>
        <w:t>)</w:t>
      </w:r>
      <w:r>
        <w:rPr>
          <w:rFonts w:ascii="Times New Roman" w:hint="eastAsia"/>
        </w:rPr>
        <w:t>抗扰度试验</w:t>
      </w:r>
      <w:r>
        <w:rPr>
          <w:rFonts w:ascii="Times New Roman"/>
        </w:rPr>
        <w:tab/>
      </w:r>
    </w:p>
    <w:p w14:paraId="13E19F0D" w14:textId="77777777" w:rsidR="00624FA2" w:rsidRDefault="00000000">
      <w:pPr>
        <w:pStyle w:val="afffffb"/>
        <w:ind w:firstLine="420"/>
        <w:rPr>
          <w:rFonts w:ascii="Times New Roman"/>
        </w:rPr>
      </w:pPr>
      <w:r>
        <w:rPr>
          <w:rFonts w:ascii="Times New Roman"/>
        </w:rPr>
        <w:t>GB/T 34065―2017</w:t>
      </w:r>
      <w:r>
        <w:rPr>
          <w:rFonts w:ascii="Times New Roman" w:hint="eastAsia"/>
        </w:rPr>
        <w:t xml:space="preserve">  </w:t>
      </w:r>
      <w:r>
        <w:rPr>
          <w:rFonts w:ascii="Times New Roman" w:hint="eastAsia"/>
        </w:rPr>
        <w:t>分析仪器的安全要求</w:t>
      </w:r>
    </w:p>
    <w:p w14:paraId="519F763C" w14:textId="77777777" w:rsidR="00624FA2" w:rsidRDefault="00000000">
      <w:pPr>
        <w:pStyle w:val="afffffb"/>
        <w:ind w:firstLine="420"/>
        <w:rPr>
          <w:rFonts w:ascii="Times New Roman"/>
        </w:rPr>
      </w:pPr>
      <w:r>
        <w:rPr>
          <w:rFonts w:ascii="Times New Roman"/>
        </w:rPr>
        <w:t>AQ 1043―2007</w:t>
      </w:r>
      <w:r>
        <w:rPr>
          <w:rFonts w:ascii="Times New Roman" w:hint="eastAsia"/>
        </w:rPr>
        <w:t xml:space="preserve">  </w:t>
      </w:r>
      <w:r>
        <w:rPr>
          <w:rFonts w:ascii="Times New Roman"/>
        </w:rPr>
        <w:t>矿用产品安全标志标识</w:t>
      </w:r>
    </w:p>
    <w:p w14:paraId="6D87C4B2" w14:textId="77777777" w:rsidR="00624FA2" w:rsidRDefault="00000000">
      <w:pPr>
        <w:pStyle w:val="afffffb"/>
        <w:ind w:firstLine="420"/>
        <w:rPr>
          <w:rFonts w:ascii="Times New Roman"/>
        </w:rPr>
      </w:pPr>
      <w:r>
        <w:rPr>
          <w:rFonts w:ascii="Times New Roman"/>
        </w:rPr>
        <w:t>MT 209―1990</w:t>
      </w:r>
      <w:r>
        <w:rPr>
          <w:rFonts w:ascii="Times New Roman" w:hint="eastAsia"/>
        </w:rPr>
        <w:t xml:space="preserve">  </w:t>
      </w:r>
      <w:r>
        <w:rPr>
          <w:rFonts w:ascii="Times New Roman"/>
        </w:rPr>
        <w:t>煤矿通信、检测、控制用电工电子产品</w:t>
      </w:r>
      <w:r>
        <w:rPr>
          <w:rFonts w:ascii="Times New Roman"/>
        </w:rPr>
        <w:t xml:space="preserve"> </w:t>
      </w:r>
      <w:r>
        <w:rPr>
          <w:rFonts w:ascii="Times New Roman"/>
        </w:rPr>
        <w:t>通用技术要求</w:t>
      </w:r>
    </w:p>
    <w:p w14:paraId="0C91C5E5" w14:textId="77777777" w:rsidR="00624FA2" w:rsidRDefault="00000000">
      <w:pPr>
        <w:pStyle w:val="afffffb"/>
        <w:ind w:firstLine="420"/>
        <w:rPr>
          <w:rFonts w:ascii="Times New Roman"/>
        </w:rPr>
      </w:pPr>
      <w:r>
        <w:rPr>
          <w:rFonts w:ascii="Times New Roman" w:hint="eastAsia"/>
        </w:rPr>
        <w:t>M</w:t>
      </w:r>
      <w:r>
        <w:rPr>
          <w:rFonts w:ascii="Times New Roman"/>
        </w:rPr>
        <w:t>T 210―1990</w:t>
      </w:r>
      <w:r>
        <w:rPr>
          <w:rFonts w:ascii="Times New Roman" w:hint="eastAsia"/>
        </w:rPr>
        <w:t xml:space="preserve">  </w:t>
      </w:r>
      <w:r>
        <w:rPr>
          <w:rFonts w:ascii="Times New Roman" w:hint="eastAsia"/>
        </w:rPr>
        <w:t>煤矿通信、检测、控制用电工电子产品</w:t>
      </w:r>
      <w:r>
        <w:rPr>
          <w:rFonts w:ascii="Times New Roman" w:hint="eastAsia"/>
        </w:rPr>
        <w:t xml:space="preserve"> </w:t>
      </w:r>
      <w:r>
        <w:rPr>
          <w:rFonts w:ascii="Times New Roman" w:hint="eastAsia"/>
        </w:rPr>
        <w:t>基本试验方法</w:t>
      </w:r>
    </w:p>
    <w:p w14:paraId="4F61A4F4" w14:textId="77777777" w:rsidR="00624FA2" w:rsidRDefault="00000000">
      <w:pPr>
        <w:pStyle w:val="afffffb"/>
        <w:ind w:firstLine="420"/>
        <w:rPr>
          <w:rFonts w:ascii="Times New Roman"/>
        </w:rPr>
      </w:pPr>
      <w:r>
        <w:rPr>
          <w:rFonts w:ascii="Times New Roman"/>
        </w:rPr>
        <w:t>MT/T 772―1998</w:t>
      </w:r>
      <w:r>
        <w:rPr>
          <w:rFonts w:ascii="Times New Roman" w:hint="eastAsia"/>
        </w:rPr>
        <w:t xml:space="preserve">  </w:t>
      </w:r>
      <w:r>
        <w:rPr>
          <w:rFonts w:ascii="Times New Roman"/>
        </w:rPr>
        <w:t>煤矿监控系统主要性能测试方法</w:t>
      </w:r>
    </w:p>
    <w:p w14:paraId="7001F868" w14:textId="77777777" w:rsidR="00624FA2" w:rsidRDefault="00000000">
      <w:pPr>
        <w:pStyle w:val="afffffb"/>
        <w:ind w:firstLine="420"/>
        <w:rPr>
          <w:rFonts w:ascii="Times New Roman"/>
        </w:rPr>
      </w:pPr>
      <w:r>
        <w:rPr>
          <w:rFonts w:ascii="Times New Roman"/>
        </w:rPr>
        <w:t>MT/T 1004―2006</w:t>
      </w:r>
      <w:r>
        <w:rPr>
          <w:rFonts w:ascii="Times New Roman" w:hint="eastAsia"/>
        </w:rPr>
        <w:t xml:space="preserve">  </w:t>
      </w:r>
      <w:r>
        <w:rPr>
          <w:rFonts w:ascii="Times New Roman"/>
        </w:rPr>
        <w:t>煤矿安全生产监控系统通用技术条件</w:t>
      </w:r>
    </w:p>
    <w:p w14:paraId="16A3B0D5" w14:textId="77777777" w:rsidR="00624FA2" w:rsidRDefault="00000000">
      <w:pPr>
        <w:pStyle w:val="afff"/>
        <w:spacing w:before="240" w:after="240"/>
        <w:rPr>
          <w:rFonts w:ascii="Times New Roman"/>
        </w:rPr>
      </w:pPr>
      <w:r>
        <w:rPr>
          <w:rFonts w:ascii="Times New Roman"/>
          <w:szCs w:val="21"/>
        </w:rPr>
        <w:t>术语和定义</w:t>
      </w:r>
      <w:bookmarkEnd w:id="43"/>
    </w:p>
    <w:bookmarkStart w:id="47" w:name="_Toc26986532" w:displacedByCustomXml="next"/>
    <w:bookmarkEnd w:id="47" w:displacedByCustomXml="next"/>
    <w:sdt>
      <w:sdtPr>
        <w:rPr>
          <w:rFonts w:ascii="Times New Roman"/>
        </w:rPr>
        <w:id w:val="-1909835108"/>
        <w:placeholder>
          <w:docPart w:val="4CEF0694DAFC401287EAD6AE4BEB218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0C3A962" w14:textId="77777777" w:rsidR="00624FA2" w:rsidRDefault="00000000">
          <w:pPr>
            <w:pStyle w:val="afffffb"/>
            <w:ind w:firstLine="420"/>
            <w:rPr>
              <w:rFonts w:ascii="Times New Roman"/>
            </w:rPr>
          </w:pPr>
          <w:r>
            <w:rPr>
              <w:rFonts w:ascii="Times New Roman"/>
            </w:rPr>
            <w:t>下列术语和定义适用于本文件。</w:t>
          </w:r>
        </w:p>
      </w:sdtContent>
    </w:sdt>
    <w:p w14:paraId="0D45CB74" w14:textId="77777777" w:rsidR="00624FA2" w:rsidRDefault="00624FA2">
      <w:pPr>
        <w:pStyle w:val="afff0"/>
        <w:spacing w:before="120" w:after="120"/>
        <w:rPr>
          <w:rFonts w:ascii="Times New Roman"/>
        </w:rPr>
      </w:pPr>
    </w:p>
    <w:p w14:paraId="499AD31E" w14:textId="77777777" w:rsidR="00624FA2" w:rsidRDefault="00000000">
      <w:pPr>
        <w:pStyle w:val="afff0"/>
        <w:numPr>
          <w:ilvl w:val="0"/>
          <w:numId w:val="0"/>
        </w:numPr>
        <w:spacing w:before="120" w:after="120"/>
        <w:ind w:firstLine="420"/>
        <w:rPr>
          <w:rFonts w:ascii="Times New Roman"/>
        </w:rPr>
      </w:pPr>
      <w:r>
        <w:rPr>
          <w:rFonts w:ascii="Times New Roman"/>
        </w:rPr>
        <w:t>自然伽马射线煤炭灰分测量仪</w:t>
      </w:r>
      <w:r>
        <w:rPr>
          <w:rFonts w:ascii="Times New Roman"/>
        </w:rPr>
        <w:t>Natural Gamma-ray coal ash measuring instruments</w:t>
      </w:r>
    </w:p>
    <w:p w14:paraId="53A205A8" w14:textId="77777777" w:rsidR="00624FA2" w:rsidRDefault="00000000">
      <w:pPr>
        <w:pStyle w:val="afffffb"/>
        <w:ind w:firstLine="420"/>
        <w:rPr>
          <w:rFonts w:ascii="Times New Roman"/>
        </w:rPr>
      </w:pPr>
      <w:r>
        <w:rPr>
          <w:rFonts w:ascii="Times New Roman"/>
        </w:rPr>
        <w:t>依据探测煤炭中自然伽马射线辐射进行灰分连续测量的仪器。</w:t>
      </w:r>
    </w:p>
    <w:p w14:paraId="09BFDD1E" w14:textId="77777777" w:rsidR="00624FA2" w:rsidRDefault="00624FA2">
      <w:pPr>
        <w:pStyle w:val="afff0"/>
        <w:spacing w:before="120" w:after="120"/>
        <w:rPr>
          <w:rFonts w:ascii="Times New Roman"/>
        </w:rPr>
      </w:pPr>
    </w:p>
    <w:p w14:paraId="20928EA2" w14:textId="77777777" w:rsidR="00624FA2" w:rsidRDefault="00000000">
      <w:pPr>
        <w:pStyle w:val="afff0"/>
        <w:numPr>
          <w:ilvl w:val="0"/>
          <w:numId w:val="0"/>
        </w:numPr>
        <w:spacing w:before="120" w:after="120"/>
        <w:ind w:firstLine="420"/>
        <w:rPr>
          <w:rFonts w:ascii="Times New Roman"/>
        </w:rPr>
      </w:pPr>
      <w:r>
        <w:rPr>
          <w:rFonts w:ascii="Times New Roman"/>
        </w:rPr>
        <w:t>灰分</w:t>
      </w:r>
      <w:r>
        <w:rPr>
          <w:rFonts w:ascii="Times New Roman"/>
        </w:rPr>
        <w:t xml:space="preserve"> ash</w:t>
      </w:r>
    </w:p>
    <w:p w14:paraId="3176A250" w14:textId="77777777" w:rsidR="00624FA2" w:rsidRDefault="00000000">
      <w:pPr>
        <w:pStyle w:val="afffffb"/>
        <w:ind w:firstLine="420"/>
        <w:rPr>
          <w:rFonts w:ascii="Times New Roman"/>
        </w:rPr>
      </w:pPr>
      <w:r>
        <w:rPr>
          <w:rFonts w:ascii="Times New Roman"/>
        </w:rPr>
        <w:t>煤在规定条件下完全燃烧后，其固态残余物占燃烧前重量的百分比。</w:t>
      </w:r>
    </w:p>
    <w:p w14:paraId="2F3D9927" w14:textId="77777777" w:rsidR="00624FA2" w:rsidRDefault="00624FA2">
      <w:pPr>
        <w:pStyle w:val="afff0"/>
        <w:spacing w:before="120" w:after="120"/>
        <w:rPr>
          <w:rFonts w:ascii="Times New Roman"/>
        </w:rPr>
      </w:pPr>
    </w:p>
    <w:p w14:paraId="69292895" w14:textId="77777777" w:rsidR="00624FA2" w:rsidRDefault="00000000">
      <w:pPr>
        <w:pStyle w:val="afff0"/>
        <w:numPr>
          <w:ilvl w:val="0"/>
          <w:numId w:val="0"/>
        </w:numPr>
        <w:spacing w:before="120" w:after="120"/>
        <w:ind w:firstLine="420"/>
        <w:rPr>
          <w:rFonts w:ascii="Times New Roman"/>
        </w:rPr>
      </w:pPr>
      <w:r>
        <w:rPr>
          <w:rFonts w:ascii="Times New Roman"/>
        </w:rPr>
        <w:t>煤样</w:t>
      </w:r>
      <w:r>
        <w:rPr>
          <w:rFonts w:ascii="Times New Roman"/>
        </w:rPr>
        <w:t xml:space="preserve"> coal sample</w:t>
      </w:r>
    </w:p>
    <w:p w14:paraId="6B06DDE7" w14:textId="77777777" w:rsidR="00624FA2" w:rsidRDefault="00000000">
      <w:pPr>
        <w:pStyle w:val="afffffb"/>
        <w:ind w:firstLine="420"/>
        <w:rPr>
          <w:rFonts w:ascii="Times New Roman"/>
        </w:rPr>
      </w:pPr>
      <w:r>
        <w:rPr>
          <w:rFonts w:ascii="Times New Roman"/>
        </w:rPr>
        <w:lastRenderedPageBreak/>
        <w:t>为确定煤的具体灰分而按规定方法采集的具有代表性的一部分试样。</w:t>
      </w:r>
    </w:p>
    <w:p w14:paraId="017BD7D7" w14:textId="77777777" w:rsidR="00624FA2" w:rsidRDefault="00624FA2">
      <w:pPr>
        <w:pStyle w:val="afff0"/>
        <w:spacing w:before="120" w:after="120"/>
        <w:rPr>
          <w:rFonts w:ascii="Times New Roman"/>
        </w:rPr>
      </w:pPr>
    </w:p>
    <w:p w14:paraId="0713FC65" w14:textId="77777777" w:rsidR="00624FA2" w:rsidRDefault="00000000">
      <w:pPr>
        <w:pStyle w:val="afff0"/>
        <w:numPr>
          <w:ilvl w:val="0"/>
          <w:numId w:val="0"/>
        </w:numPr>
        <w:spacing w:before="120" w:after="120"/>
        <w:ind w:firstLine="420"/>
        <w:rPr>
          <w:rFonts w:ascii="Times New Roman"/>
        </w:rPr>
      </w:pPr>
      <w:r>
        <w:rPr>
          <w:rFonts w:ascii="Times New Roman"/>
        </w:rPr>
        <w:t>标准煤样</w:t>
      </w:r>
      <w:r>
        <w:rPr>
          <w:rFonts w:ascii="Times New Roman"/>
        </w:rPr>
        <w:t xml:space="preserve">  standard coal sample</w:t>
      </w:r>
    </w:p>
    <w:p w14:paraId="24C66564" w14:textId="77777777" w:rsidR="00624FA2" w:rsidRDefault="00000000">
      <w:pPr>
        <w:pStyle w:val="afffffb"/>
        <w:ind w:firstLine="420"/>
        <w:rPr>
          <w:rFonts w:ascii="Times New Roman"/>
        </w:rPr>
      </w:pPr>
      <w:r>
        <w:rPr>
          <w:rFonts w:ascii="Times New Roman" w:hint="eastAsia"/>
        </w:rPr>
        <w:t>用于厂内试验，灰分确定的煤样</w:t>
      </w:r>
      <w:r>
        <w:rPr>
          <w:rFonts w:ascii="Times New Roman"/>
        </w:rPr>
        <w:t>。</w:t>
      </w:r>
    </w:p>
    <w:p w14:paraId="6A2C833B" w14:textId="77777777" w:rsidR="00624FA2" w:rsidRDefault="00624FA2">
      <w:pPr>
        <w:pStyle w:val="afff0"/>
        <w:spacing w:before="120" w:after="120"/>
        <w:rPr>
          <w:rFonts w:ascii="Times New Roman"/>
        </w:rPr>
      </w:pPr>
    </w:p>
    <w:p w14:paraId="48B36515" w14:textId="77777777" w:rsidR="00624FA2" w:rsidRDefault="00000000">
      <w:pPr>
        <w:pStyle w:val="afff0"/>
        <w:numPr>
          <w:ilvl w:val="0"/>
          <w:numId w:val="0"/>
        </w:numPr>
        <w:spacing w:before="120" w:after="120"/>
        <w:ind w:firstLine="420"/>
        <w:rPr>
          <w:rFonts w:ascii="Times New Roman"/>
        </w:rPr>
      </w:pPr>
      <w:r>
        <w:rPr>
          <w:rFonts w:ascii="Times New Roman"/>
        </w:rPr>
        <w:t>灰分测量误差</w:t>
      </w:r>
      <w:r>
        <w:rPr>
          <w:rFonts w:ascii="Times New Roman"/>
        </w:rPr>
        <w:t xml:space="preserve"> ash measurement error </w:t>
      </w:r>
    </w:p>
    <w:p w14:paraId="2539B557" w14:textId="77777777" w:rsidR="00624FA2" w:rsidRDefault="00000000">
      <w:pPr>
        <w:pStyle w:val="afffffb"/>
        <w:ind w:firstLine="420"/>
        <w:rPr>
          <w:rFonts w:ascii="Times New Roman"/>
        </w:rPr>
      </w:pPr>
      <w:r>
        <w:rPr>
          <w:rFonts w:ascii="Times New Roman"/>
        </w:rPr>
        <w:t>灰分测量值与对应的化验值之间的差值。</w:t>
      </w:r>
    </w:p>
    <w:p w14:paraId="31EE94DC" w14:textId="77777777" w:rsidR="00624FA2" w:rsidRDefault="00624FA2">
      <w:pPr>
        <w:pStyle w:val="afff0"/>
        <w:spacing w:before="120" w:after="120"/>
        <w:rPr>
          <w:rFonts w:ascii="Times New Roman"/>
        </w:rPr>
      </w:pPr>
    </w:p>
    <w:p w14:paraId="28D195FD" w14:textId="77777777" w:rsidR="00624FA2" w:rsidRDefault="00000000">
      <w:pPr>
        <w:pStyle w:val="afff0"/>
        <w:numPr>
          <w:ilvl w:val="0"/>
          <w:numId w:val="0"/>
        </w:numPr>
        <w:spacing w:before="120" w:after="120"/>
        <w:ind w:firstLine="420"/>
        <w:rPr>
          <w:rFonts w:ascii="Times New Roman"/>
        </w:rPr>
      </w:pPr>
      <w:r>
        <w:rPr>
          <w:rFonts w:ascii="Times New Roman"/>
        </w:rPr>
        <w:t>探测过程</w:t>
      </w:r>
      <w:r>
        <w:rPr>
          <w:rFonts w:ascii="Times New Roman"/>
        </w:rPr>
        <w:t xml:space="preserve"> detection process</w:t>
      </w:r>
    </w:p>
    <w:p w14:paraId="0B73CB21" w14:textId="77777777" w:rsidR="00624FA2" w:rsidRDefault="00000000">
      <w:pPr>
        <w:pStyle w:val="afffffb"/>
        <w:ind w:firstLine="420"/>
        <w:rPr>
          <w:rFonts w:ascii="Times New Roman"/>
        </w:rPr>
      </w:pPr>
      <w:r>
        <w:rPr>
          <w:rFonts w:ascii="Times New Roman"/>
        </w:rPr>
        <w:t>对通过</w:t>
      </w:r>
      <w:proofErr w:type="gramStart"/>
      <w:r>
        <w:rPr>
          <w:rFonts w:ascii="Times New Roman"/>
        </w:rPr>
        <w:t>的煤流给出</w:t>
      </w:r>
      <w:proofErr w:type="gramEnd"/>
      <w:r>
        <w:rPr>
          <w:rFonts w:ascii="Times New Roman"/>
        </w:rPr>
        <w:t>一个与被测量值定量相关</w:t>
      </w:r>
      <w:r>
        <w:rPr>
          <w:rFonts w:ascii="Times New Roman"/>
        </w:rPr>
        <w:t>(</w:t>
      </w:r>
      <w:r>
        <w:rPr>
          <w:rFonts w:ascii="Times New Roman"/>
        </w:rPr>
        <w:t>特定相关或通过推断相关</w:t>
      </w:r>
      <w:r>
        <w:rPr>
          <w:rFonts w:ascii="Times New Roman"/>
        </w:rPr>
        <w:t>)</w:t>
      </w:r>
      <w:r>
        <w:rPr>
          <w:rFonts w:ascii="Times New Roman"/>
        </w:rPr>
        <w:t>的可测量的响应过程。</w:t>
      </w:r>
    </w:p>
    <w:p w14:paraId="744457A6" w14:textId="77777777" w:rsidR="00624FA2" w:rsidRDefault="00624FA2">
      <w:pPr>
        <w:pStyle w:val="afff0"/>
        <w:spacing w:before="120" w:after="120"/>
        <w:rPr>
          <w:rFonts w:ascii="Times New Roman"/>
        </w:rPr>
      </w:pPr>
    </w:p>
    <w:p w14:paraId="7CE37103" w14:textId="77777777" w:rsidR="00624FA2" w:rsidRDefault="00000000">
      <w:pPr>
        <w:pStyle w:val="afff0"/>
        <w:numPr>
          <w:ilvl w:val="0"/>
          <w:numId w:val="0"/>
        </w:numPr>
        <w:spacing w:before="120" w:after="120"/>
        <w:ind w:firstLine="420"/>
        <w:rPr>
          <w:rFonts w:ascii="Times New Roman"/>
        </w:rPr>
      </w:pPr>
      <w:r>
        <w:rPr>
          <w:rFonts w:ascii="Times New Roman"/>
        </w:rPr>
        <w:t>负荷称重装置</w:t>
      </w:r>
      <w:r>
        <w:rPr>
          <w:rFonts w:ascii="Times New Roman"/>
        </w:rPr>
        <w:t xml:space="preserve"> load weighing device</w:t>
      </w:r>
    </w:p>
    <w:p w14:paraId="3C738E14" w14:textId="77777777" w:rsidR="00624FA2" w:rsidRDefault="00000000">
      <w:pPr>
        <w:pStyle w:val="afffffb"/>
        <w:ind w:firstLine="420"/>
        <w:rPr>
          <w:rFonts w:ascii="Times New Roman"/>
        </w:rPr>
      </w:pPr>
      <w:r>
        <w:rPr>
          <w:rFonts w:ascii="Times New Roman"/>
        </w:rPr>
        <w:t>安装在输煤胶带机上，可以给出探测</w:t>
      </w:r>
      <w:proofErr w:type="gramStart"/>
      <w:r>
        <w:rPr>
          <w:rFonts w:ascii="Times New Roman"/>
        </w:rPr>
        <w:t>区域煤流瞬时</w:t>
      </w:r>
      <w:proofErr w:type="gramEnd"/>
      <w:r>
        <w:rPr>
          <w:rFonts w:ascii="Times New Roman"/>
        </w:rPr>
        <w:t>重量负荷的装置。</w:t>
      </w:r>
    </w:p>
    <w:p w14:paraId="381E7733" w14:textId="77777777" w:rsidR="00624FA2" w:rsidRDefault="00624FA2">
      <w:pPr>
        <w:pStyle w:val="afff0"/>
        <w:spacing w:before="120" w:after="120"/>
        <w:rPr>
          <w:rFonts w:ascii="Times New Roman"/>
        </w:rPr>
      </w:pPr>
    </w:p>
    <w:p w14:paraId="03CFA284" w14:textId="77777777" w:rsidR="00624FA2" w:rsidRDefault="00000000">
      <w:pPr>
        <w:pStyle w:val="afff0"/>
        <w:numPr>
          <w:ilvl w:val="0"/>
          <w:numId w:val="0"/>
        </w:numPr>
        <w:spacing w:before="120" w:after="120"/>
        <w:ind w:firstLine="420"/>
        <w:rPr>
          <w:rFonts w:ascii="Times New Roman"/>
        </w:rPr>
      </w:pPr>
      <w:r>
        <w:rPr>
          <w:rFonts w:ascii="Times New Roman"/>
        </w:rPr>
        <w:t>屏蔽体</w:t>
      </w:r>
      <w:r>
        <w:rPr>
          <w:rFonts w:ascii="Times New Roman"/>
        </w:rPr>
        <w:t xml:space="preserve"> shield device</w:t>
      </w:r>
    </w:p>
    <w:p w14:paraId="4F9A6444" w14:textId="77777777" w:rsidR="00624FA2" w:rsidRDefault="00000000">
      <w:pPr>
        <w:pStyle w:val="afffffb"/>
        <w:ind w:firstLine="420"/>
        <w:rPr>
          <w:rFonts w:ascii="Times New Roman"/>
        </w:rPr>
      </w:pPr>
      <w:r>
        <w:rPr>
          <w:rFonts w:ascii="Times New Roman"/>
        </w:rPr>
        <w:t>安装在输煤</w:t>
      </w:r>
      <w:r>
        <w:rPr>
          <w:rFonts w:ascii="Times New Roman" w:hint="eastAsia"/>
        </w:rPr>
        <w:t>带式</w:t>
      </w:r>
      <w:r>
        <w:rPr>
          <w:rFonts w:ascii="Times New Roman"/>
        </w:rPr>
        <w:t>输送机周边，包裹灰分传感器，屏蔽阻挡环境射线，降低探测本底的金属结构体。</w:t>
      </w:r>
    </w:p>
    <w:p w14:paraId="71055506" w14:textId="77777777" w:rsidR="00624FA2" w:rsidRDefault="00624FA2">
      <w:pPr>
        <w:pStyle w:val="afff0"/>
        <w:spacing w:before="120" w:after="120"/>
        <w:rPr>
          <w:rFonts w:ascii="Times New Roman"/>
        </w:rPr>
      </w:pPr>
    </w:p>
    <w:p w14:paraId="749BBC97" w14:textId="77777777" w:rsidR="00624FA2" w:rsidRDefault="00000000">
      <w:pPr>
        <w:pStyle w:val="afff0"/>
        <w:numPr>
          <w:ilvl w:val="0"/>
          <w:numId w:val="0"/>
        </w:numPr>
        <w:spacing w:before="120" w:after="120"/>
        <w:ind w:firstLine="420"/>
        <w:rPr>
          <w:rFonts w:ascii="Times New Roman"/>
        </w:rPr>
      </w:pPr>
      <w:r>
        <w:rPr>
          <w:rFonts w:ascii="Times New Roman"/>
        </w:rPr>
        <w:t>探测区域</w:t>
      </w:r>
      <w:r>
        <w:rPr>
          <w:rFonts w:ascii="Times New Roman"/>
        </w:rPr>
        <w:t xml:space="preserve"> detection zone</w:t>
      </w:r>
    </w:p>
    <w:p w14:paraId="159EDEF9" w14:textId="77777777" w:rsidR="00624FA2" w:rsidRDefault="00000000">
      <w:pPr>
        <w:pStyle w:val="afffffb"/>
        <w:ind w:firstLine="420"/>
        <w:rPr>
          <w:rFonts w:ascii="Times New Roman"/>
        </w:rPr>
      </w:pPr>
      <w:r>
        <w:rPr>
          <w:rFonts w:ascii="Times New Roman"/>
        </w:rPr>
        <w:t>屏蔽体所覆盖的煤灰分测量区域。</w:t>
      </w:r>
    </w:p>
    <w:p w14:paraId="0ADCC283" w14:textId="77777777" w:rsidR="00624FA2" w:rsidRDefault="00624FA2">
      <w:pPr>
        <w:pStyle w:val="afff0"/>
        <w:spacing w:before="120" w:after="120"/>
        <w:rPr>
          <w:rFonts w:ascii="Times New Roman"/>
        </w:rPr>
      </w:pPr>
    </w:p>
    <w:p w14:paraId="521EDD14" w14:textId="77777777" w:rsidR="00624FA2" w:rsidRDefault="00000000">
      <w:pPr>
        <w:pStyle w:val="afff0"/>
        <w:numPr>
          <w:ilvl w:val="0"/>
          <w:numId w:val="0"/>
        </w:numPr>
        <w:spacing w:before="120" w:after="120"/>
        <w:ind w:firstLine="420"/>
        <w:rPr>
          <w:rFonts w:ascii="Times New Roman"/>
        </w:rPr>
      </w:pPr>
      <w:r>
        <w:rPr>
          <w:rFonts w:ascii="Times New Roman"/>
        </w:rPr>
        <w:t>主机</w:t>
      </w:r>
      <w:r>
        <w:rPr>
          <w:rFonts w:ascii="Times New Roman"/>
        </w:rPr>
        <w:t xml:space="preserve"> main station</w:t>
      </w:r>
    </w:p>
    <w:p w14:paraId="051418AB" w14:textId="77777777" w:rsidR="00624FA2" w:rsidRDefault="00000000">
      <w:pPr>
        <w:pStyle w:val="afffffb"/>
        <w:ind w:firstLine="420"/>
        <w:rPr>
          <w:rFonts w:ascii="Times New Roman"/>
        </w:rPr>
      </w:pPr>
      <w:r>
        <w:rPr>
          <w:rFonts w:ascii="Times New Roman"/>
        </w:rPr>
        <w:t>放置于矿井监控室，与现场</w:t>
      </w:r>
      <w:r>
        <w:rPr>
          <w:rFonts w:ascii="Times New Roman" w:hint="eastAsia"/>
        </w:rPr>
        <w:t>带式</w:t>
      </w:r>
      <w:r>
        <w:rPr>
          <w:rFonts w:ascii="Times New Roman"/>
        </w:rPr>
        <w:t>输送机的灰分监测点实时数据传输，可以实现人机对话的装置。</w:t>
      </w:r>
    </w:p>
    <w:p w14:paraId="6F0307C6" w14:textId="77777777" w:rsidR="00624FA2" w:rsidRDefault="00624FA2">
      <w:pPr>
        <w:pStyle w:val="afff0"/>
        <w:spacing w:before="120" w:after="120"/>
        <w:rPr>
          <w:rFonts w:ascii="Times New Roman"/>
        </w:rPr>
      </w:pPr>
    </w:p>
    <w:p w14:paraId="624E24D9" w14:textId="77777777" w:rsidR="00624FA2" w:rsidRDefault="00000000">
      <w:pPr>
        <w:pStyle w:val="afff0"/>
        <w:numPr>
          <w:ilvl w:val="0"/>
          <w:numId w:val="0"/>
        </w:numPr>
        <w:spacing w:before="120" w:after="120"/>
        <w:ind w:firstLine="420"/>
        <w:rPr>
          <w:rFonts w:ascii="Times New Roman"/>
        </w:rPr>
      </w:pPr>
      <w:r>
        <w:rPr>
          <w:rFonts w:ascii="Times New Roman"/>
        </w:rPr>
        <w:t>现场测量装置</w:t>
      </w:r>
      <w:r>
        <w:rPr>
          <w:rFonts w:ascii="Times New Roman"/>
        </w:rPr>
        <w:t xml:space="preserve"> </w:t>
      </w:r>
      <w:r>
        <w:rPr>
          <w:rFonts w:ascii="Times New Roman" w:hint="eastAsia"/>
        </w:rPr>
        <w:t>o</w:t>
      </w:r>
      <w:r>
        <w:rPr>
          <w:rFonts w:ascii="Times New Roman"/>
        </w:rPr>
        <w:t>n-site measuring device</w:t>
      </w:r>
    </w:p>
    <w:p w14:paraId="6AE884A7" w14:textId="77777777" w:rsidR="00624FA2" w:rsidRDefault="00000000">
      <w:pPr>
        <w:pStyle w:val="afffffb"/>
        <w:ind w:firstLine="420"/>
        <w:rPr>
          <w:rFonts w:ascii="Times New Roman"/>
        </w:rPr>
      </w:pPr>
      <w:r>
        <w:rPr>
          <w:rFonts w:ascii="Times New Roman"/>
        </w:rPr>
        <w:t>在</w:t>
      </w:r>
      <w:r>
        <w:rPr>
          <w:rFonts w:ascii="Times New Roman" w:hint="eastAsia"/>
        </w:rPr>
        <w:t>带式</w:t>
      </w:r>
      <w:r>
        <w:rPr>
          <w:rFonts w:ascii="Times New Roman"/>
        </w:rPr>
        <w:t>输送机现场灰分监测点安装的在线测量装置。</w:t>
      </w:r>
    </w:p>
    <w:p w14:paraId="7535E31D" w14:textId="77777777" w:rsidR="00624FA2" w:rsidRDefault="00000000">
      <w:pPr>
        <w:pStyle w:val="afff"/>
        <w:spacing w:before="240" w:after="240"/>
        <w:rPr>
          <w:rFonts w:ascii="Times New Roman"/>
        </w:rPr>
      </w:pPr>
      <w:r>
        <w:rPr>
          <w:rFonts w:ascii="Times New Roman"/>
        </w:rPr>
        <w:t>分类和组成</w:t>
      </w:r>
    </w:p>
    <w:p w14:paraId="2F56D7D5" w14:textId="77777777" w:rsidR="00624FA2" w:rsidRDefault="00000000">
      <w:pPr>
        <w:pStyle w:val="afff0"/>
        <w:spacing w:before="120" w:after="120"/>
        <w:rPr>
          <w:rFonts w:ascii="Times New Roman"/>
        </w:rPr>
      </w:pPr>
      <w:r>
        <w:rPr>
          <w:rFonts w:ascii="Times New Roman"/>
        </w:rPr>
        <w:t>分类</w:t>
      </w:r>
    </w:p>
    <w:p w14:paraId="31A2C971" w14:textId="77777777" w:rsidR="00624FA2" w:rsidRDefault="00000000">
      <w:pPr>
        <w:pStyle w:val="afffffb"/>
        <w:ind w:firstLine="420"/>
        <w:rPr>
          <w:rFonts w:ascii="Times New Roman"/>
        </w:rPr>
      </w:pPr>
      <w:r>
        <w:rPr>
          <w:rFonts w:ascii="Times New Roman"/>
        </w:rPr>
        <w:t>矿用自然伽马射线煤炭灰分测量仪（以下简称</w:t>
      </w:r>
      <w:r>
        <w:rPr>
          <w:rFonts w:ascii="Times New Roman"/>
        </w:rPr>
        <w:t>“</w:t>
      </w:r>
      <w:r>
        <w:rPr>
          <w:rFonts w:ascii="Times New Roman"/>
        </w:rPr>
        <w:t>灰分仪</w:t>
      </w:r>
      <w:r>
        <w:rPr>
          <w:rFonts w:ascii="Times New Roman"/>
        </w:rPr>
        <w:t>”</w:t>
      </w:r>
      <w:r>
        <w:rPr>
          <w:rFonts w:ascii="Times New Roman"/>
        </w:rPr>
        <w:t>），按使用环境分为：矿用防爆灰分仪和矿用普通灰分仪。</w:t>
      </w:r>
    </w:p>
    <w:p w14:paraId="4D16BD55" w14:textId="77777777" w:rsidR="00624FA2" w:rsidRDefault="00000000">
      <w:pPr>
        <w:pStyle w:val="afff0"/>
        <w:spacing w:before="120" w:after="120"/>
        <w:rPr>
          <w:rFonts w:ascii="Times New Roman"/>
        </w:rPr>
      </w:pPr>
      <w:bookmarkStart w:id="48" w:name="OLE_LINK5"/>
      <w:bookmarkStart w:id="49" w:name="OLE_LINK6"/>
      <w:r>
        <w:rPr>
          <w:rFonts w:ascii="Times New Roman"/>
        </w:rPr>
        <w:t>组成</w:t>
      </w:r>
    </w:p>
    <w:p w14:paraId="7C6A3214" w14:textId="77777777" w:rsidR="00624FA2" w:rsidRDefault="00000000">
      <w:pPr>
        <w:pStyle w:val="afffffb"/>
        <w:ind w:firstLine="420"/>
        <w:rPr>
          <w:rFonts w:ascii="Times New Roman"/>
        </w:rPr>
      </w:pPr>
      <w:r>
        <w:rPr>
          <w:rFonts w:ascii="Times New Roman"/>
        </w:rPr>
        <w:t>灰分仪由主机和一个或多个现场测量装置组成，如图</w:t>
      </w:r>
      <w:r>
        <w:rPr>
          <w:rFonts w:ascii="Times New Roman"/>
        </w:rPr>
        <w:t>1</w:t>
      </w:r>
      <w:r>
        <w:rPr>
          <w:rFonts w:ascii="Times New Roman"/>
        </w:rPr>
        <w:t>所示。主机一般放置在矿井调度室内，现场测量装置安装在现场输煤</w:t>
      </w:r>
      <w:proofErr w:type="gramStart"/>
      <w:r>
        <w:rPr>
          <w:rFonts w:ascii="Times New Roman"/>
        </w:rPr>
        <w:t>胶带机</w:t>
      </w:r>
      <w:proofErr w:type="gramEnd"/>
      <w:r>
        <w:rPr>
          <w:rFonts w:ascii="Times New Roman"/>
        </w:rPr>
        <w:t>的灰分监测点位置，主机与现场测量装置通过矿井生产环网进行数据传输。现场测量装置包括：煤炭自然</w:t>
      </w:r>
      <w:r>
        <w:rPr>
          <w:rFonts w:ascii="Times New Roman"/>
        </w:rPr>
        <w:t>γ</w:t>
      </w:r>
      <w:r>
        <w:rPr>
          <w:rFonts w:ascii="Times New Roman"/>
        </w:rPr>
        <w:t>射线灰分传感器、数据传输分站、负荷称重装置、环境屏蔽体等组成。</w:t>
      </w:r>
      <w:bookmarkEnd w:id="48"/>
      <w:bookmarkEnd w:id="49"/>
    </w:p>
    <w:p w14:paraId="11101F0E" w14:textId="77777777" w:rsidR="00624FA2" w:rsidRDefault="00000000">
      <w:pPr>
        <w:pStyle w:val="afffffb"/>
        <w:ind w:firstLineChars="0" w:firstLine="0"/>
        <w:jc w:val="center"/>
        <w:rPr>
          <w:rFonts w:ascii="Times New Roman"/>
        </w:rPr>
      </w:pPr>
      <w:r>
        <w:rPr>
          <w:rFonts w:ascii="Times New Roman"/>
          <w:noProof/>
        </w:rPr>
        <w:lastRenderedPageBreak/>
        <w:drawing>
          <wp:inline distT="0" distB="0" distL="0" distR="0" wp14:anchorId="7C6F7C1B" wp14:editId="5BF91397">
            <wp:extent cx="4730750" cy="3794760"/>
            <wp:effectExtent l="0" t="0" r="0" b="0"/>
            <wp:docPr id="2" name="图片 2" descr="F:\NGAM2008\无源灰分仪标准\无源灰分仪标准申请\编制模版\无标题.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NGAM2008\无源灰分仪标准\无源灰分仪标准申请\编制模版\无标题.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762264" cy="3820123"/>
                    </a:xfrm>
                    <a:prstGeom prst="rect">
                      <a:avLst/>
                    </a:prstGeom>
                    <a:noFill/>
                    <a:ln>
                      <a:noFill/>
                    </a:ln>
                  </pic:spPr>
                </pic:pic>
              </a:graphicData>
            </a:graphic>
          </wp:inline>
        </w:drawing>
      </w:r>
    </w:p>
    <w:p w14:paraId="3284243E" w14:textId="77777777" w:rsidR="00624FA2" w:rsidRDefault="00000000">
      <w:pPr>
        <w:pStyle w:val="aff0"/>
        <w:spacing w:before="120" w:after="120"/>
        <w:rPr>
          <w:rFonts w:ascii="Times New Roman"/>
        </w:rPr>
      </w:pPr>
      <w:r>
        <w:rPr>
          <w:rFonts w:ascii="Times New Roman"/>
        </w:rPr>
        <w:t>灰分仪组成示意</w:t>
      </w:r>
    </w:p>
    <w:p w14:paraId="126F354B" w14:textId="77777777" w:rsidR="00624FA2" w:rsidRDefault="00000000">
      <w:pPr>
        <w:pStyle w:val="afff"/>
        <w:spacing w:before="240" w:after="240"/>
        <w:rPr>
          <w:rFonts w:ascii="Times New Roman"/>
        </w:rPr>
      </w:pPr>
      <w:r>
        <w:rPr>
          <w:rFonts w:ascii="Times New Roman"/>
        </w:rPr>
        <w:t>技术要求</w:t>
      </w:r>
    </w:p>
    <w:p w14:paraId="4F5C3EC2" w14:textId="77777777" w:rsidR="00624FA2" w:rsidRDefault="00000000">
      <w:pPr>
        <w:pStyle w:val="afff0"/>
        <w:spacing w:before="120" w:after="120"/>
        <w:rPr>
          <w:rFonts w:ascii="Times New Roman"/>
        </w:rPr>
      </w:pPr>
      <w:r>
        <w:rPr>
          <w:rFonts w:ascii="Times New Roman"/>
        </w:rPr>
        <w:t>工作条件</w:t>
      </w:r>
    </w:p>
    <w:p w14:paraId="20E08161" w14:textId="77777777" w:rsidR="00624FA2" w:rsidRDefault="00000000">
      <w:pPr>
        <w:pStyle w:val="afff1"/>
        <w:spacing w:before="120" w:after="120"/>
        <w:rPr>
          <w:rFonts w:ascii="Times New Roman"/>
        </w:rPr>
      </w:pPr>
      <w:r>
        <w:rPr>
          <w:rFonts w:ascii="Times New Roman"/>
        </w:rPr>
        <w:t>正常工作的大气环境条件</w:t>
      </w:r>
    </w:p>
    <w:p w14:paraId="5FD0251A" w14:textId="77777777" w:rsidR="00624FA2" w:rsidRDefault="00000000">
      <w:pPr>
        <w:pStyle w:val="afffffb"/>
        <w:ind w:firstLineChars="202" w:firstLine="424"/>
        <w:rPr>
          <w:rFonts w:ascii="Times New Roman"/>
        </w:rPr>
      </w:pPr>
      <w:r>
        <w:rPr>
          <w:rFonts w:ascii="Times New Roman"/>
        </w:rPr>
        <w:t>灰分</w:t>
      </w:r>
      <w:proofErr w:type="gramStart"/>
      <w:r>
        <w:rPr>
          <w:rFonts w:ascii="Times New Roman"/>
        </w:rPr>
        <w:t>仪正常</w:t>
      </w:r>
      <w:proofErr w:type="gramEnd"/>
      <w:r>
        <w:rPr>
          <w:rFonts w:ascii="Times New Roman"/>
        </w:rPr>
        <w:t>工作的大气环境条件具体参数见表</w:t>
      </w:r>
      <w:r>
        <w:rPr>
          <w:rFonts w:ascii="Times New Roman"/>
        </w:rPr>
        <w:t>1</w:t>
      </w:r>
      <w:r>
        <w:rPr>
          <w:rFonts w:ascii="Times New Roman"/>
        </w:rPr>
        <w:t>，对大气环境条件有特殊要求时，可由用户与制造厂商商定。</w:t>
      </w:r>
    </w:p>
    <w:p w14:paraId="4F2C3F7F" w14:textId="77777777" w:rsidR="00624FA2" w:rsidRDefault="00000000">
      <w:pPr>
        <w:pStyle w:val="afffffff7"/>
        <w:spacing w:before="120" w:after="120"/>
      </w:pPr>
      <w:r>
        <w:rPr>
          <w:rFonts w:hint="eastAsia"/>
        </w:rPr>
        <w:t>表1</w:t>
      </w:r>
      <w:r>
        <w:t xml:space="preserve"> 正常工作的大气环境条件</w:t>
      </w:r>
    </w:p>
    <w:tbl>
      <w:tblPr>
        <w:tblStyle w:val="affffd"/>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36"/>
        <w:gridCol w:w="1840"/>
        <w:gridCol w:w="1843"/>
        <w:gridCol w:w="1559"/>
        <w:gridCol w:w="2256"/>
      </w:tblGrid>
      <w:tr w:rsidR="00624FA2" w14:paraId="51FFE133" w14:textId="77777777">
        <w:trPr>
          <w:tblHeader/>
          <w:jc w:val="center"/>
        </w:trPr>
        <w:tc>
          <w:tcPr>
            <w:tcW w:w="1836" w:type="dxa"/>
            <w:vMerge w:val="restart"/>
            <w:tcBorders>
              <w:top w:val="single" w:sz="4" w:space="0" w:color="auto"/>
              <w:left w:val="single" w:sz="4" w:space="0" w:color="auto"/>
              <w:bottom w:val="single" w:sz="4" w:space="0" w:color="auto"/>
            </w:tcBorders>
            <w:vAlign w:val="center"/>
          </w:tcPr>
          <w:p w14:paraId="6F8CB7F0" w14:textId="77777777" w:rsidR="00624FA2" w:rsidRDefault="00000000">
            <w:pPr>
              <w:pStyle w:val="affffffffff0"/>
              <w:rPr>
                <w:rFonts w:ascii="黑体" w:eastAsia="黑体" w:hAnsi="黑体" w:cs="黑体" w:hint="eastAsia"/>
                <w:szCs w:val="18"/>
              </w:rPr>
            </w:pPr>
            <w:r>
              <w:rPr>
                <w:rFonts w:ascii="黑体" w:eastAsia="黑体" w:hAnsi="黑体" w:cs="黑体" w:hint="eastAsia"/>
                <w:szCs w:val="18"/>
              </w:rPr>
              <w:t>类型</w:t>
            </w:r>
          </w:p>
        </w:tc>
        <w:tc>
          <w:tcPr>
            <w:tcW w:w="5242" w:type="dxa"/>
            <w:gridSpan w:val="3"/>
            <w:tcBorders>
              <w:top w:val="single" w:sz="4" w:space="0" w:color="auto"/>
              <w:bottom w:val="single" w:sz="4" w:space="0" w:color="auto"/>
            </w:tcBorders>
            <w:vAlign w:val="center"/>
          </w:tcPr>
          <w:p w14:paraId="04795300" w14:textId="77777777" w:rsidR="00624FA2" w:rsidRDefault="00000000">
            <w:pPr>
              <w:pStyle w:val="affffffffff0"/>
              <w:rPr>
                <w:rFonts w:ascii="黑体" w:eastAsia="黑体" w:hAnsi="黑体" w:cs="黑体" w:hint="eastAsia"/>
                <w:szCs w:val="18"/>
              </w:rPr>
            </w:pPr>
            <w:r>
              <w:rPr>
                <w:rFonts w:ascii="黑体" w:eastAsia="黑体" w:hAnsi="黑体" w:cs="黑体" w:hint="eastAsia"/>
                <w:szCs w:val="18"/>
              </w:rPr>
              <w:t>大气环境条件</w:t>
            </w:r>
          </w:p>
        </w:tc>
        <w:tc>
          <w:tcPr>
            <w:tcW w:w="2256" w:type="dxa"/>
            <w:vMerge w:val="restart"/>
            <w:tcBorders>
              <w:top w:val="single" w:sz="4" w:space="0" w:color="auto"/>
              <w:bottom w:val="single" w:sz="4" w:space="0" w:color="auto"/>
              <w:right w:val="single" w:sz="4" w:space="0" w:color="auto"/>
            </w:tcBorders>
            <w:vAlign w:val="center"/>
          </w:tcPr>
          <w:p w14:paraId="3D71CE30" w14:textId="77777777" w:rsidR="00624FA2" w:rsidRDefault="00000000">
            <w:pPr>
              <w:pStyle w:val="affffffffff0"/>
              <w:rPr>
                <w:rFonts w:ascii="Times New Roman"/>
                <w:szCs w:val="18"/>
              </w:rPr>
            </w:pPr>
            <w:r>
              <w:rPr>
                <w:rFonts w:ascii="黑体" w:eastAsia="黑体" w:hAnsi="黑体" w:cs="黑体" w:hint="eastAsia"/>
                <w:szCs w:val="18"/>
              </w:rPr>
              <w:t>适用场所</w:t>
            </w:r>
          </w:p>
        </w:tc>
      </w:tr>
      <w:tr w:rsidR="00624FA2" w14:paraId="37A7F81A" w14:textId="77777777">
        <w:trPr>
          <w:jc w:val="center"/>
        </w:trPr>
        <w:tc>
          <w:tcPr>
            <w:tcW w:w="1836" w:type="dxa"/>
            <w:vMerge/>
            <w:tcBorders>
              <w:top w:val="single" w:sz="4" w:space="0" w:color="auto"/>
              <w:left w:val="single" w:sz="4" w:space="0" w:color="auto"/>
              <w:bottom w:val="single" w:sz="12" w:space="0" w:color="auto"/>
              <w:right w:val="single" w:sz="8" w:space="0" w:color="auto"/>
            </w:tcBorders>
            <w:vAlign w:val="center"/>
          </w:tcPr>
          <w:p w14:paraId="606F5298" w14:textId="77777777" w:rsidR="00624FA2" w:rsidRDefault="00624FA2">
            <w:pPr>
              <w:pStyle w:val="affffffffff0"/>
              <w:rPr>
                <w:rFonts w:ascii="黑体" w:eastAsia="黑体" w:hAnsi="黑体" w:cs="黑体" w:hint="eastAsia"/>
                <w:szCs w:val="18"/>
              </w:rPr>
            </w:pPr>
          </w:p>
        </w:tc>
        <w:tc>
          <w:tcPr>
            <w:tcW w:w="1840" w:type="dxa"/>
            <w:tcBorders>
              <w:top w:val="single" w:sz="4" w:space="0" w:color="auto"/>
              <w:left w:val="single" w:sz="8" w:space="0" w:color="auto"/>
              <w:bottom w:val="single" w:sz="12" w:space="0" w:color="auto"/>
              <w:right w:val="single" w:sz="8" w:space="0" w:color="auto"/>
            </w:tcBorders>
            <w:vAlign w:val="center"/>
          </w:tcPr>
          <w:p w14:paraId="29C06EBB" w14:textId="77777777" w:rsidR="00624FA2" w:rsidRDefault="00000000">
            <w:pPr>
              <w:pStyle w:val="affffffffff0"/>
              <w:rPr>
                <w:rFonts w:ascii="黑体" w:eastAsia="黑体" w:hAnsi="黑体" w:cs="黑体" w:hint="eastAsia"/>
                <w:szCs w:val="18"/>
              </w:rPr>
            </w:pPr>
            <w:r>
              <w:rPr>
                <w:rFonts w:ascii="黑体" w:eastAsia="黑体" w:hAnsi="黑体" w:cs="黑体" w:hint="eastAsia"/>
                <w:szCs w:val="18"/>
              </w:rPr>
              <w:t>环境温度/℃</w:t>
            </w:r>
          </w:p>
        </w:tc>
        <w:tc>
          <w:tcPr>
            <w:tcW w:w="1843" w:type="dxa"/>
            <w:tcBorders>
              <w:top w:val="single" w:sz="4" w:space="0" w:color="auto"/>
              <w:left w:val="single" w:sz="8" w:space="0" w:color="auto"/>
              <w:bottom w:val="single" w:sz="12" w:space="0" w:color="auto"/>
              <w:right w:val="single" w:sz="8" w:space="0" w:color="auto"/>
            </w:tcBorders>
          </w:tcPr>
          <w:p w14:paraId="5664C9C8" w14:textId="77777777" w:rsidR="00624FA2" w:rsidRDefault="00000000">
            <w:pPr>
              <w:pStyle w:val="affffffffff0"/>
              <w:rPr>
                <w:rFonts w:ascii="黑体" w:eastAsia="黑体" w:hAnsi="黑体" w:cs="黑体" w:hint="eastAsia"/>
                <w:szCs w:val="18"/>
              </w:rPr>
            </w:pPr>
            <w:r>
              <w:rPr>
                <w:rFonts w:ascii="黑体" w:eastAsia="黑体" w:hAnsi="黑体" w:cs="黑体" w:hint="eastAsia"/>
                <w:szCs w:val="18"/>
              </w:rPr>
              <w:t>相对湿度/%</w:t>
            </w:r>
          </w:p>
        </w:tc>
        <w:tc>
          <w:tcPr>
            <w:tcW w:w="1559" w:type="dxa"/>
            <w:tcBorders>
              <w:top w:val="single" w:sz="4" w:space="0" w:color="auto"/>
              <w:left w:val="single" w:sz="8" w:space="0" w:color="auto"/>
              <w:bottom w:val="single" w:sz="12" w:space="0" w:color="auto"/>
              <w:right w:val="single" w:sz="8" w:space="0" w:color="auto"/>
            </w:tcBorders>
          </w:tcPr>
          <w:p w14:paraId="739DF34A" w14:textId="77777777" w:rsidR="00624FA2" w:rsidRDefault="00000000">
            <w:pPr>
              <w:pStyle w:val="affffffffff0"/>
              <w:rPr>
                <w:rFonts w:ascii="黑体" w:eastAsia="黑体" w:hAnsi="黑体" w:cs="黑体" w:hint="eastAsia"/>
                <w:szCs w:val="18"/>
              </w:rPr>
            </w:pPr>
            <w:r>
              <w:rPr>
                <w:rFonts w:ascii="黑体" w:eastAsia="黑体" w:hAnsi="黑体" w:cs="黑体" w:hint="eastAsia"/>
                <w:szCs w:val="18"/>
              </w:rPr>
              <w:t>大气压力/kPa</w:t>
            </w:r>
          </w:p>
        </w:tc>
        <w:tc>
          <w:tcPr>
            <w:tcW w:w="2256" w:type="dxa"/>
            <w:vMerge/>
            <w:tcBorders>
              <w:top w:val="single" w:sz="4" w:space="0" w:color="auto"/>
              <w:left w:val="single" w:sz="8" w:space="0" w:color="auto"/>
              <w:bottom w:val="single" w:sz="12" w:space="0" w:color="auto"/>
              <w:right w:val="single" w:sz="4" w:space="0" w:color="auto"/>
            </w:tcBorders>
            <w:vAlign w:val="center"/>
          </w:tcPr>
          <w:p w14:paraId="0D8B64D5" w14:textId="77777777" w:rsidR="00624FA2" w:rsidRDefault="00624FA2">
            <w:pPr>
              <w:pStyle w:val="affffffffff0"/>
              <w:rPr>
                <w:rFonts w:ascii="Times New Roman"/>
                <w:szCs w:val="18"/>
              </w:rPr>
            </w:pPr>
          </w:p>
        </w:tc>
      </w:tr>
      <w:tr w:rsidR="00624FA2" w14:paraId="68021A50" w14:textId="77777777">
        <w:trPr>
          <w:jc w:val="center"/>
        </w:trPr>
        <w:tc>
          <w:tcPr>
            <w:tcW w:w="1836" w:type="dxa"/>
            <w:tcBorders>
              <w:top w:val="single" w:sz="12" w:space="0" w:color="auto"/>
            </w:tcBorders>
            <w:vAlign w:val="center"/>
          </w:tcPr>
          <w:p w14:paraId="41E5C42E" w14:textId="77777777" w:rsidR="00624FA2" w:rsidRDefault="00000000">
            <w:pPr>
              <w:pStyle w:val="affffffffff0"/>
              <w:rPr>
                <w:rFonts w:ascii="Times New Roman"/>
                <w:szCs w:val="18"/>
              </w:rPr>
            </w:pPr>
            <w:r>
              <w:rPr>
                <w:rFonts w:ascii="Times New Roman"/>
                <w:szCs w:val="18"/>
              </w:rPr>
              <w:t>矿用普通灰分仪</w:t>
            </w:r>
          </w:p>
        </w:tc>
        <w:tc>
          <w:tcPr>
            <w:tcW w:w="1840" w:type="dxa"/>
            <w:tcBorders>
              <w:top w:val="single" w:sz="12" w:space="0" w:color="auto"/>
            </w:tcBorders>
            <w:vAlign w:val="center"/>
          </w:tcPr>
          <w:p w14:paraId="26A3DE2C" w14:textId="77777777" w:rsidR="00624FA2" w:rsidRDefault="00000000">
            <w:pPr>
              <w:pStyle w:val="affffffffff0"/>
              <w:rPr>
                <w:rFonts w:ascii="Times New Roman"/>
                <w:szCs w:val="18"/>
              </w:rPr>
            </w:pPr>
            <w:r>
              <w:rPr>
                <w:rFonts w:ascii="Times New Roman"/>
                <w:szCs w:val="18"/>
              </w:rPr>
              <w:t>-10 ~ 50</w:t>
            </w:r>
          </w:p>
        </w:tc>
        <w:tc>
          <w:tcPr>
            <w:tcW w:w="1843" w:type="dxa"/>
            <w:tcBorders>
              <w:top w:val="single" w:sz="12" w:space="0" w:color="auto"/>
            </w:tcBorders>
          </w:tcPr>
          <w:p w14:paraId="778F0011" w14:textId="77777777" w:rsidR="00624FA2" w:rsidRDefault="00000000">
            <w:pPr>
              <w:pStyle w:val="affffffffff0"/>
              <w:rPr>
                <w:rFonts w:ascii="Times New Roman"/>
                <w:szCs w:val="18"/>
              </w:rPr>
            </w:pPr>
            <w:r>
              <w:rPr>
                <w:rFonts w:ascii="Times New Roman"/>
                <w:szCs w:val="18"/>
              </w:rPr>
              <w:t xml:space="preserve">10 ~ 85 </w:t>
            </w:r>
          </w:p>
        </w:tc>
        <w:tc>
          <w:tcPr>
            <w:tcW w:w="1559" w:type="dxa"/>
            <w:vMerge w:val="restart"/>
            <w:tcBorders>
              <w:top w:val="single" w:sz="12" w:space="0" w:color="auto"/>
            </w:tcBorders>
            <w:vAlign w:val="center"/>
          </w:tcPr>
          <w:p w14:paraId="44029452" w14:textId="77777777" w:rsidR="00624FA2" w:rsidRDefault="00000000">
            <w:pPr>
              <w:pStyle w:val="affffffffff0"/>
              <w:rPr>
                <w:rFonts w:ascii="Times New Roman"/>
                <w:szCs w:val="18"/>
              </w:rPr>
            </w:pPr>
            <w:r>
              <w:rPr>
                <w:rFonts w:ascii="Times New Roman"/>
                <w:szCs w:val="18"/>
              </w:rPr>
              <w:t>80 ~ 106</w:t>
            </w:r>
          </w:p>
        </w:tc>
        <w:tc>
          <w:tcPr>
            <w:tcW w:w="2256" w:type="dxa"/>
            <w:tcBorders>
              <w:top w:val="single" w:sz="12" w:space="0" w:color="auto"/>
            </w:tcBorders>
            <w:vAlign w:val="center"/>
          </w:tcPr>
          <w:p w14:paraId="3200E947" w14:textId="77777777" w:rsidR="00624FA2" w:rsidRDefault="00000000">
            <w:pPr>
              <w:pStyle w:val="affffffffff0"/>
              <w:rPr>
                <w:rFonts w:ascii="Times New Roman"/>
                <w:szCs w:val="18"/>
              </w:rPr>
            </w:pPr>
            <w:r>
              <w:rPr>
                <w:rFonts w:ascii="Times New Roman"/>
                <w:szCs w:val="18"/>
              </w:rPr>
              <w:t>无爆炸性气体和粉尘</w:t>
            </w:r>
          </w:p>
        </w:tc>
      </w:tr>
      <w:tr w:rsidR="00624FA2" w14:paraId="4856B8EC" w14:textId="77777777">
        <w:trPr>
          <w:jc w:val="center"/>
        </w:trPr>
        <w:tc>
          <w:tcPr>
            <w:tcW w:w="1836" w:type="dxa"/>
            <w:tcBorders>
              <w:bottom w:val="single" w:sz="8" w:space="0" w:color="auto"/>
            </w:tcBorders>
            <w:vAlign w:val="center"/>
          </w:tcPr>
          <w:p w14:paraId="33B860E1" w14:textId="77777777" w:rsidR="00624FA2" w:rsidRDefault="00000000">
            <w:pPr>
              <w:pStyle w:val="affffffffff0"/>
              <w:rPr>
                <w:rFonts w:ascii="Times New Roman"/>
                <w:szCs w:val="18"/>
              </w:rPr>
            </w:pPr>
            <w:r>
              <w:rPr>
                <w:rFonts w:ascii="Times New Roman"/>
                <w:szCs w:val="18"/>
              </w:rPr>
              <w:t>矿用防爆灰分仪</w:t>
            </w:r>
          </w:p>
        </w:tc>
        <w:tc>
          <w:tcPr>
            <w:tcW w:w="1840" w:type="dxa"/>
            <w:tcBorders>
              <w:bottom w:val="single" w:sz="8" w:space="0" w:color="auto"/>
            </w:tcBorders>
            <w:vAlign w:val="center"/>
          </w:tcPr>
          <w:p w14:paraId="43696E35" w14:textId="77777777" w:rsidR="00624FA2" w:rsidRDefault="00000000">
            <w:pPr>
              <w:pStyle w:val="affffffffff0"/>
              <w:rPr>
                <w:rFonts w:ascii="Times New Roman"/>
                <w:szCs w:val="18"/>
              </w:rPr>
            </w:pPr>
            <w:r>
              <w:rPr>
                <w:rFonts w:ascii="Times New Roman"/>
                <w:szCs w:val="18"/>
              </w:rPr>
              <w:t>-5 ~ 40</w:t>
            </w:r>
          </w:p>
        </w:tc>
        <w:tc>
          <w:tcPr>
            <w:tcW w:w="1843" w:type="dxa"/>
            <w:tcBorders>
              <w:bottom w:val="single" w:sz="8" w:space="0" w:color="auto"/>
            </w:tcBorders>
          </w:tcPr>
          <w:p w14:paraId="3EB5B242" w14:textId="77777777" w:rsidR="00624FA2" w:rsidRDefault="00000000">
            <w:pPr>
              <w:pStyle w:val="affffffffff0"/>
              <w:rPr>
                <w:rFonts w:ascii="Times New Roman"/>
                <w:szCs w:val="18"/>
              </w:rPr>
            </w:pPr>
            <w:r>
              <w:rPr>
                <w:rFonts w:ascii="Times New Roman"/>
                <w:szCs w:val="18"/>
              </w:rPr>
              <w:t xml:space="preserve">5 ~ 95 (25 ℃) </w:t>
            </w:r>
          </w:p>
        </w:tc>
        <w:tc>
          <w:tcPr>
            <w:tcW w:w="1559" w:type="dxa"/>
            <w:vMerge/>
            <w:tcBorders>
              <w:bottom w:val="single" w:sz="8" w:space="0" w:color="auto"/>
            </w:tcBorders>
          </w:tcPr>
          <w:p w14:paraId="5B8460FF" w14:textId="77777777" w:rsidR="00624FA2" w:rsidRDefault="00624FA2">
            <w:pPr>
              <w:pStyle w:val="affffffffff0"/>
              <w:rPr>
                <w:rFonts w:ascii="Times New Roman"/>
                <w:szCs w:val="18"/>
              </w:rPr>
            </w:pPr>
          </w:p>
        </w:tc>
        <w:tc>
          <w:tcPr>
            <w:tcW w:w="2256" w:type="dxa"/>
            <w:tcBorders>
              <w:bottom w:val="single" w:sz="8" w:space="0" w:color="auto"/>
            </w:tcBorders>
            <w:vAlign w:val="center"/>
          </w:tcPr>
          <w:p w14:paraId="0089FA5F" w14:textId="77777777" w:rsidR="00624FA2" w:rsidRDefault="00000000">
            <w:pPr>
              <w:pStyle w:val="affffffffff0"/>
              <w:rPr>
                <w:rFonts w:ascii="Times New Roman"/>
                <w:szCs w:val="18"/>
              </w:rPr>
            </w:pPr>
            <w:r>
              <w:rPr>
                <w:rFonts w:ascii="Times New Roman"/>
                <w:szCs w:val="18"/>
              </w:rPr>
              <w:t>存在煤矿瓦斯气体</w:t>
            </w:r>
          </w:p>
        </w:tc>
      </w:tr>
    </w:tbl>
    <w:p w14:paraId="4201083B" w14:textId="77777777" w:rsidR="00624FA2" w:rsidRDefault="00000000">
      <w:pPr>
        <w:pStyle w:val="afff1"/>
        <w:spacing w:before="120" w:after="120"/>
        <w:rPr>
          <w:rFonts w:ascii="Times New Roman"/>
        </w:rPr>
      </w:pPr>
      <w:r>
        <w:rPr>
          <w:rFonts w:ascii="Times New Roman"/>
        </w:rPr>
        <w:t>供电电源条件</w:t>
      </w:r>
    </w:p>
    <w:p w14:paraId="3CA5A436" w14:textId="77777777" w:rsidR="00624FA2" w:rsidRDefault="00000000">
      <w:pPr>
        <w:pStyle w:val="afffffb"/>
        <w:ind w:firstLine="420"/>
        <w:rPr>
          <w:rFonts w:ascii="Times New Roman"/>
        </w:rPr>
      </w:pPr>
      <w:r>
        <w:rPr>
          <w:rFonts w:ascii="Times New Roman"/>
        </w:rPr>
        <w:t>灰分仪供电电源条件的具体参数见表</w:t>
      </w:r>
      <w:r>
        <w:rPr>
          <w:rFonts w:ascii="Times New Roman"/>
        </w:rPr>
        <w:t>2</w:t>
      </w:r>
      <w:r>
        <w:rPr>
          <w:rFonts w:ascii="Times New Roman"/>
        </w:rPr>
        <w:t>。对供电电源有特殊要求时，由用户与制造厂商商定。</w:t>
      </w:r>
    </w:p>
    <w:p w14:paraId="39999138" w14:textId="77777777" w:rsidR="00624FA2" w:rsidRDefault="00000000">
      <w:pPr>
        <w:pStyle w:val="afffffff7"/>
        <w:spacing w:before="120" w:after="120"/>
        <w:rPr>
          <w:rFonts w:ascii="Times New Roman"/>
        </w:rPr>
      </w:pPr>
      <w:r>
        <w:rPr>
          <w:rFonts w:hint="eastAsia"/>
        </w:rPr>
        <w:t>表</w:t>
      </w:r>
      <w:r>
        <w:t>2</w:t>
      </w:r>
      <w:r>
        <w:tab/>
        <w:t xml:space="preserve"> </w:t>
      </w:r>
      <w:r>
        <w:rPr>
          <w:rFonts w:ascii="Times New Roman"/>
        </w:rPr>
        <w:t>正常工作的供电电源及其变化范围</w:t>
      </w:r>
    </w:p>
    <w:tbl>
      <w:tblPr>
        <w:tblStyle w:val="affffd"/>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866"/>
        <w:gridCol w:w="1867"/>
        <w:gridCol w:w="1867"/>
        <w:gridCol w:w="1867"/>
        <w:gridCol w:w="1867"/>
      </w:tblGrid>
      <w:tr w:rsidR="00624FA2" w14:paraId="5D206B26" w14:textId="77777777">
        <w:tc>
          <w:tcPr>
            <w:tcW w:w="1866" w:type="dxa"/>
            <w:vMerge w:val="restart"/>
            <w:tcBorders>
              <w:top w:val="single" w:sz="12" w:space="0" w:color="auto"/>
              <w:bottom w:val="single" w:sz="12" w:space="0" w:color="auto"/>
            </w:tcBorders>
            <w:vAlign w:val="center"/>
          </w:tcPr>
          <w:p w14:paraId="5364F6DF" w14:textId="77777777" w:rsidR="00624FA2" w:rsidRDefault="00000000">
            <w:pPr>
              <w:pStyle w:val="afffffb"/>
              <w:ind w:firstLineChars="0" w:firstLine="0"/>
              <w:jc w:val="center"/>
              <w:rPr>
                <w:rFonts w:ascii="黑体" w:eastAsia="黑体" w:hAnsi="黑体" w:cs="黑体" w:hint="eastAsia"/>
                <w:sz w:val="18"/>
                <w:szCs w:val="18"/>
              </w:rPr>
            </w:pPr>
            <w:r>
              <w:rPr>
                <w:rFonts w:ascii="黑体" w:eastAsia="黑体" w:hAnsi="黑体" w:cs="黑体" w:hint="eastAsia"/>
                <w:sz w:val="18"/>
                <w:szCs w:val="18"/>
              </w:rPr>
              <w:t>类型</w:t>
            </w:r>
          </w:p>
        </w:tc>
        <w:tc>
          <w:tcPr>
            <w:tcW w:w="3734" w:type="dxa"/>
            <w:gridSpan w:val="2"/>
            <w:tcBorders>
              <w:top w:val="single" w:sz="12" w:space="0" w:color="auto"/>
              <w:bottom w:val="single" w:sz="8" w:space="0" w:color="auto"/>
            </w:tcBorders>
            <w:vAlign w:val="center"/>
          </w:tcPr>
          <w:p w14:paraId="635FA792" w14:textId="77777777" w:rsidR="00624FA2" w:rsidRDefault="00000000">
            <w:pPr>
              <w:pStyle w:val="afffffb"/>
              <w:ind w:firstLineChars="0" w:firstLine="0"/>
              <w:jc w:val="center"/>
              <w:rPr>
                <w:rFonts w:ascii="黑体" w:eastAsia="黑体" w:hAnsi="黑体" w:cs="黑体" w:hint="eastAsia"/>
                <w:sz w:val="18"/>
                <w:szCs w:val="18"/>
              </w:rPr>
            </w:pPr>
            <w:r>
              <w:rPr>
                <w:rFonts w:ascii="黑体" w:eastAsia="黑体" w:hAnsi="黑体" w:cs="黑体" w:hint="eastAsia"/>
                <w:sz w:val="18"/>
                <w:szCs w:val="18"/>
              </w:rPr>
              <w:t>交流电源电压</w:t>
            </w:r>
          </w:p>
        </w:tc>
        <w:tc>
          <w:tcPr>
            <w:tcW w:w="3734" w:type="dxa"/>
            <w:gridSpan w:val="2"/>
            <w:tcBorders>
              <w:top w:val="single" w:sz="12" w:space="0" w:color="auto"/>
              <w:bottom w:val="single" w:sz="8" w:space="0" w:color="auto"/>
            </w:tcBorders>
            <w:vAlign w:val="center"/>
          </w:tcPr>
          <w:p w14:paraId="67AC6EB8" w14:textId="77777777" w:rsidR="00624FA2" w:rsidRDefault="00000000">
            <w:pPr>
              <w:pStyle w:val="afffffb"/>
              <w:ind w:firstLineChars="0" w:firstLine="0"/>
              <w:jc w:val="center"/>
              <w:rPr>
                <w:rFonts w:ascii="黑体" w:eastAsia="黑体" w:hAnsi="黑体" w:cs="黑体" w:hint="eastAsia"/>
                <w:sz w:val="18"/>
                <w:szCs w:val="18"/>
              </w:rPr>
            </w:pPr>
            <w:r>
              <w:rPr>
                <w:rFonts w:ascii="黑体" w:eastAsia="黑体" w:hAnsi="黑体" w:cs="黑体" w:hint="eastAsia"/>
                <w:sz w:val="18"/>
                <w:szCs w:val="18"/>
              </w:rPr>
              <w:t>交流电源频率</w:t>
            </w:r>
          </w:p>
        </w:tc>
      </w:tr>
      <w:tr w:rsidR="00624FA2" w14:paraId="213EACCB" w14:textId="77777777">
        <w:tc>
          <w:tcPr>
            <w:tcW w:w="1866" w:type="dxa"/>
            <w:vMerge/>
            <w:tcBorders>
              <w:top w:val="single" w:sz="12" w:space="0" w:color="auto"/>
              <w:bottom w:val="single" w:sz="12" w:space="0" w:color="auto"/>
            </w:tcBorders>
            <w:vAlign w:val="center"/>
          </w:tcPr>
          <w:p w14:paraId="3FBB76A2" w14:textId="77777777" w:rsidR="00624FA2" w:rsidRDefault="00624FA2">
            <w:pPr>
              <w:pStyle w:val="afffffb"/>
              <w:ind w:firstLineChars="0" w:firstLine="0"/>
              <w:jc w:val="center"/>
              <w:rPr>
                <w:rFonts w:ascii="黑体" w:eastAsia="黑体" w:hAnsi="黑体" w:cs="黑体" w:hint="eastAsia"/>
                <w:sz w:val="18"/>
                <w:szCs w:val="18"/>
              </w:rPr>
            </w:pPr>
          </w:p>
        </w:tc>
        <w:tc>
          <w:tcPr>
            <w:tcW w:w="1867" w:type="dxa"/>
            <w:tcBorders>
              <w:top w:val="single" w:sz="8" w:space="0" w:color="auto"/>
              <w:bottom w:val="single" w:sz="12" w:space="0" w:color="auto"/>
            </w:tcBorders>
            <w:vAlign w:val="center"/>
          </w:tcPr>
          <w:p w14:paraId="15C2F8ED" w14:textId="77777777" w:rsidR="00624FA2" w:rsidRDefault="00000000">
            <w:pPr>
              <w:pStyle w:val="afffffb"/>
              <w:ind w:firstLineChars="0" w:firstLine="0"/>
              <w:jc w:val="center"/>
              <w:rPr>
                <w:rFonts w:ascii="黑体" w:eastAsia="黑体" w:hAnsi="黑体" w:cs="黑体" w:hint="eastAsia"/>
                <w:sz w:val="18"/>
                <w:szCs w:val="18"/>
              </w:rPr>
            </w:pPr>
            <w:r>
              <w:rPr>
                <w:rFonts w:ascii="黑体" w:eastAsia="黑体" w:hAnsi="黑体" w:cs="黑体" w:hint="eastAsia"/>
                <w:sz w:val="18"/>
                <w:szCs w:val="18"/>
              </w:rPr>
              <w:t>标称值/V</w:t>
            </w:r>
          </w:p>
        </w:tc>
        <w:tc>
          <w:tcPr>
            <w:tcW w:w="1867" w:type="dxa"/>
            <w:tcBorders>
              <w:top w:val="single" w:sz="8" w:space="0" w:color="auto"/>
              <w:bottom w:val="single" w:sz="12" w:space="0" w:color="auto"/>
            </w:tcBorders>
            <w:vAlign w:val="center"/>
          </w:tcPr>
          <w:p w14:paraId="73D447EE" w14:textId="77777777" w:rsidR="00624FA2" w:rsidRDefault="00000000">
            <w:pPr>
              <w:pStyle w:val="afffffb"/>
              <w:ind w:firstLineChars="0" w:firstLine="0"/>
              <w:jc w:val="center"/>
              <w:rPr>
                <w:rFonts w:ascii="黑体" w:eastAsia="黑体" w:hAnsi="黑体" w:cs="黑体" w:hint="eastAsia"/>
                <w:sz w:val="18"/>
                <w:szCs w:val="18"/>
              </w:rPr>
            </w:pPr>
            <w:r>
              <w:rPr>
                <w:rFonts w:ascii="黑体" w:eastAsia="黑体" w:hAnsi="黑体" w:cs="黑体" w:hint="eastAsia"/>
                <w:sz w:val="18"/>
                <w:szCs w:val="18"/>
              </w:rPr>
              <w:t>额定变化范围/%</w:t>
            </w:r>
          </w:p>
        </w:tc>
        <w:tc>
          <w:tcPr>
            <w:tcW w:w="1867" w:type="dxa"/>
            <w:tcBorders>
              <w:top w:val="single" w:sz="8" w:space="0" w:color="auto"/>
              <w:bottom w:val="single" w:sz="12" w:space="0" w:color="auto"/>
            </w:tcBorders>
            <w:vAlign w:val="center"/>
          </w:tcPr>
          <w:p w14:paraId="31D85944" w14:textId="77777777" w:rsidR="00624FA2" w:rsidRDefault="00000000">
            <w:pPr>
              <w:pStyle w:val="afffffb"/>
              <w:ind w:firstLineChars="0" w:firstLine="0"/>
              <w:jc w:val="center"/>
              <w:rPr>
                <w:rFonts w:ascii="黑体" w:eastAsia="黑体" w:hAnsi="黑体" w:cs="黑体" w:hint="eastAsia"/>
                <w:sz w:val="18"/>
                <w:szCs w:val="18"/>
              </w:rPr>
            </w:pPr>
            <w:r>
              <w:rPr>
                <w:rFonts w:ascii="黑体" w:eastAsia="黑体" w:hAnsi="黑体" w:cs="黑体" w:hint="eastAsia"/>
                <w:sz w:val="18"/>
                <w:szCs w:val="18"/>
              </w:rPr>
              <w:t>标称值/Hz</w:t>
            </w:r>
          </w:p>
        </w:tc>
        <w:tc>
          <w:tcPr>
            <w:tcW w:w="1867" w:type="dxa"/>
            <w:tcBorders>
              <w:top w:val="single" w:sz="8" w:space="0" w:color="auto"/>
              <w:bottom w:val="single" w:sz="12" w:space="0" w:color="auto"/>
            </w:tcBorders>
            <w:vAlign w:val="center"/>
          </w:tcPr>
          <w:p w14:paraId="53E55D71" w14:textId="77777777" w:rsidR="00624FA2" w:rsidRDefault="00000000">
            <w:pPr>
              <w:pStyle w:val="afffffb"/>
              <w:ind w:firstLineChars="0" w:firstLine="0"/>
              <w:jc w:val="center"/>
              <w:rPr>
                <w:rFonts w:ascii="黑体" w:eastAsia="黑体" w:hAnsi="黑体" w:cs="黑体" w:hint="eastAsia"/>
                <w:sz w:val="18"/>
                <w:szCs w:val="18"/>
              </w:rPr>
            </w:pPr>
            <w:r>
              <w:rPr>
                <w:rFonts w:ascii="黑体" w:eastAsia="黑体" w:hAnsi="黑体" w:cs="黑体" w:hint="eastAsia"/>
                <w:sz w:val="18"/>
                <w:szCs w:val="18"/>
              </w:rPr>
              <w:t>额定变化范围/%</w:t>
            </w:r>
          </w:p>
        </w:tc>
      </w:tr>
      <w:tr w:rsidR="00624FA2" w14:paraId="570BBEB4" w14:textId="77777777">
        <w:tc>
          <w:tcPr>
            <w:tcW w:w="1866" w:type="dxa"/>
            <w:tcBorders>
              <w:top w:val="single" w:sz="12" w:space="0" w:color="auto"/>
            </w:tcBorders>
            <w:vAlign w:val="center"/>
          </w:tcPr>
          <w:p w14:paraId="7C779B12" w14:textId="77777777" w:rsidR="00624FA2" w:rsidRDefault="00000000">
            <w:pPr>
              <w:pStyle w:val="afffffb"/>
              <w:ind w:firstLineChars="0" w:firstLine="0"/>
              <w:jc w:val="center"/>
              <w:rPr>
                <w:rFonts w:ascii="Times New Roman"/>
                <w:sz w:val="18"/>
                <w:szCs w:val="18"/>
              </w:rPr>
            </w:pPr>
            <w:r>
              <w:rPr>
                <w:rFonts w:ascii="Times New Roman"/>
                <w:sz w:val="18"/>
                <w:szCs w:val="18"/>
              </w:rPr>
              <w:t>矿用普通灰分仪</w:t>
            </w:r>
          </w:p>
        </w:tc>
        <w:tc>
          <w:tcPr>
            <w:tcW w:w="1867" w:type="dxa"/>
            <w:tcBorders>
              <w:top w:val="single" w:sz="12" w:space="0" w:color="auto"/>
            </w:tcBorders>
            <w:vAlign w:val="center"/>
          </w:tcPr>
          <w:p w14:paraId="1384EBA4" w14:textId="77777777" w:rsidR="00624FA2" w:rsidRDefault="00000000">
            <w:pPr>
              <w:pStyle w:val="afffffb"/>
              <w:ind w:firstLineChars="0" w:firstLine="0"/>
              <w:jc w:val="center"/>
              <w:rPr>
                <w:rFonts w:ascii="Times New Roman"/>
                <w:sz w:val="18"/>
                <w:szCs w:val="18"/>
              </w:rPr>
            </w:pPr>
            <w:r>
              <w:rPr>
                <w:rFonts w:ascii="Times New Roman"/>
                <w:sz w:val="18"/>
                <w:szCs w:val="18"/>
              </w:rPr>
              <w:t>220</w:t>
            </w:r>
          </w:p>
        </w:tc>
        <w:tc>
          <w:tcPr>
            <w:tcW w:w="1867" w:type="dxa"/>
            <w:tcBorders>
              <w:top w:val="single" w:sz="12" w:space="0" w:color="auto"/>
            </w:tcBorders>
            <w:vAlign w:val="center"/>
          </w:tcPr>
          <w:p w14:paraId="6D50ADD8" w14:textId="77777777" w:rsidR="00624FA2" w:rsidRDefault="00000000">
            <w:pPr>
              <w:pStyle w:val="afffffb"/>
              <w:ind w:firstLineChars="0" w:firstLine="0"/>
              <w:jc w:val="center"/>
              <w:rPr>
                <w:rFonts w:ascii="Times New Roman"/>
                <w:sz w:val="18"/>
                <w:szCs w:val="18"/>
              </w:rPr>
            </w:pPr>
            <w:r>
              <w:rPr>
                <w:rFonts w:ascii="Times New Roman"/>
                <w:sz w:val="18"/>
                <w:szCs w:val="18"/>
              </w:rPr>
              <w:t>-10 ~ 10</w:t>
            </w:r>
          </w:p>
        </w:tc>
        <w:tc>
          <w:tcPr>
            <w:tcW w:w="1867" w:type="dxa"/>
            <w:vMerge w:val="restart"/>
            <w:tcBorders>
              <w:top w:val="single" w:sz="12" w:space="0" w:color="auto"/>
            </w:tcBorders>
            <w:vAlign w:val="center"/>
          </w:tcPr>
          <w:p w14:paraId="4B2A2B4F" w14:textId="77777777" w:rsidR="00624FA2" w:rsidRDefault="00000000">
            <w:pPr>
              <w:pStyle w:val="afffffb"/>
              <w:ind w:firstLineChars="0" w:firstLine="0"/>
              <w:jc w:val="center"/>
              <w:rPr>
                <w:rFonts w:ascii="Times New Roman"/>
                <w:sz w:val="18"/>
                <w:szCs w:val="18"/>
              </w:rPr>
            </w:pPr>
            <w:r>
              <w:rPr>
                <w:rFonts w:ascii="Times New Roman"/>
                <w:sz w:val="18"/>
                <w:szCs w:val="18"/>
              </w:rPr>
              <w:t>50</w:t>
            </w:r>
          </w:p>
        </w:tc>
        <w:tc>
          <w:tcPr>
            <w:tcW w:w="1867" w:type="dxa"/>
            <w:vMerge w:val="restart"/>
            <w:tcBorders>
              <w:top w:val="single" w:sz="12" w:space="0" w:color="auto"/>
            </w:tcBorders>
            <w:vAlign w:val="center"/>
          </w:tcPr>
          <w:p w14:paraId="2BCC48A5" w14:textId="77777777" w:rsidR="00624FA2" w:rsidRDefault="00000000">
            <w:pPr>
              <w:pStyle w:val="afffffb"/>
              <w:ind w:firstLineChars="0" w:firstLine="0"/>
              <w:jc w:val="center"/>
              <w:rPr>
                <w:rFonts w:ascii="Times New Roman"/>
                <w:sz w:val="18"/>
                <w:szCs w:val="18"/>
              </w:rPr>
            </w:pPr>
            <w:r>
              <w:rPr>
                <w:rFonts w:ascii="Times New Roman"/>
                <w:sz w:val="18"/>
                <w:szCs w:val="18"/>
              </w:rPr>
              <w:t>-5 ~ 5</w:t>
            </w:r>
          </w:p>
        </w:tc>
      </w:tr>
      <w:tr w:rsidR="00624FA2" w14:paraId="639C24CC" w14:textId="77777777">
        <w:tc>
          <w:tcPr>
            <w:tcW w:w="1866" w:type="dxa"/>
            <w:vAlign w:val="center"/>
          </w:tcPr>
          <w:p w14:paraId="789FD448" w14:textId="77777777" w:rsidR="00624FA2" w:rsidRDefault="00000000">
            <w:pPr>
              <w:pStyle w:val="afffffb"/>
              <w:ind w:firstLineChars="0" w:firstLine="0"/>
              <w:jc w:val="center"/>
              <w:rPr>
                <w:rFonts w:ascii="Times New Roman"/>
                <w:sz w:val="18"/>
                <w:szCs w:val="18"/>
              </w:rPr>
            </w:pPr>
            <w:r>
              <w:rPr>
                <w:rFonts w:ascii="Times New Roman"/>
                <w:sz w:val="18"/>
                <w:szCs w:val="18"/>
              </w:rPr>
              <w:t>矿用防爆灰分仪</w:t>
            </w:r>
          </w:p>
        </w:tc>
        <w:tc>
          <w:tcPr>
            <w:tcW w:w="1867" w:type="dxa"/>
            <w:vAlign w:val="center"/>
          </w:tcPr>
          <w:p w14:paraId="269FC6A5" w14:textId="77777777" w:rsidR="00624FA2" w:rsidRDefault="00000000">
            <w:pPr>
              <w:pStyle w:val="afffffb"/>
              <w:ind w:firstLineChars="0" w:firstLine="0"/>
              <w:jc w:val="center"/>
              <w:rPr>
                <w:rFonts w:ascii="Times New Roman"/>
                <w:sz w:val="18"/>
                <w:szCs w:val="18"/>
              </w:rPr>
            </w:pPr>
            <w:r>
              <w:rPr>
                <w:rFonts w:ascii="Times New Roman"/>
                <w:sz w:val="18"/>
                <w:szCs w:val="18"/>
              </w:rPr>
              <w:t>127</w:t>
            </w:r>
          </w:p>
        </w:tc>
        <w:tc>
          <w:tcPr>
            <w:tcW w:w="1867" w:type="dxa"/>
            <w:vAlign w:val="center"/>
          </w:tcPr>
          <w:p w14:paraId="5A945E6A" w14:textId="77777777" w:rsidR="00624FA2" w:rsidRDefault="00000000">
            <w:pPr>
              <w:pStyle w:val="afffffb"/>
              <w:ind w:firstLineChars="0" w:firstLine="0"/>
              <w:jc w:val="center"/>
              <w:rPr>
                <w:rFonts w:ascii="Times New Roman"/>
                <w:sz w:val="18"/>
                <w:szCs w:val="18"/>
              </w:rPr>
            </w:pPr>
            <w:r>
              <w:rPr>
                <w:rFonts w:ascii="Times New Roman"/>
                <w:sz w:val="18"/>
                <w:szCs w:val="18"/>
              </w:rPr>
              <w:t>-25 ~ 10</w:t>
            </w:r>
          </w:p>
        </w:tc>
        <w:tc>
          <w:tcPr>
            <w:tcW w:w="1867" w:type="dxa"/>
            <w:vMerge/>
            <w:vAlign w:val="center"/>
          </w:tcPr>
          <w:p w14:paraId="08F6E460" w14:textId="77777777" w:rsidR="00624FA2" w:rsidRDefault="00624FA2">
            <w:pPr>
              <w:pStyle w:val="afffffb"/>
              <w:ind w:firstLineChars="0" w:firstLine="0"/>
              <w:jc w:val="center"/>
              <w:rPr>
                <w:rFonts w:ascii="Times New Roman"/>
                <w:sz w:val="18"/>
                <w:szCs w:val="18"/>
              </w:rPr>
            </w:pPr>
          </w:p>
        </w:tc>
        <w:tc>
          <w:tcPr>
            <w:tcW w:w="1867" w:type="dxa"/>
            <w:vMerge/>
            <w:vAlign w:val="center"/>
          </w:tcPr>
          <w:p w14:paraId="02A3DE84" w14:textId="77777777" w:rsidR="00624FA2" w:rsidRDefault="00624FA2">
            <w:pPr>
              <w:pStyle w:val="afffffb"/>
              <w:ind w:firstLineChars="0" w:firstLine="0"/>
              <w:jc w:val="center"/>
              <w:rPr>
                <w:rFonts w:ascii="Times New Roman"/>
                <w:sz w:val="18"/>
                <w:szCs w:val="18"/>
              </w:rPr>
            </w:pPr>
          </w:p>
        </w:tc>
      </w:tr>
    </w:tbl>
    <w:p w14:paraId="783CA4D0" w14:textId="77777777" w:rsidR="00624FA2" w:rsidRDefault="00000000">
      <w:pPr>
        <w:pStyle w:val="afff0"/>
        <w:spacing w:before="120" w:after="120"/>
        <w:rPr>
          <w:rFonts w:ascii="Times New Roman"/>
        </w:rPr>
      </w:pPr>
      <w:r>
        <w:rPr>
          <w:rFonts w:ascii="Times New Roman"/>
        </w:rPr>
        <w:t>外观</w:t>
      </w:r>
    </w:p>
    <w:p w14:paraId="498BB653" w14:textId="77777777" w:rsidR="00624FA2" w:rsidRDefault="00000000">
      <w:pPr>
        <w:pStyle w:val="afffffb"/>
        <w:ind w:firstLine="420"/>
        <w:rPr>
          <w:rFonts w:ascii="Times New Roman"/>
        </w:rPr>
      </w:pPr>
      <w:r>
        <w:rPr>
          <w:rFonts w:ascii="Times New Roman"/>
        </w:rPr>
        <w:t>灰分仪的外观应符合</w:t>
      </w:r>
      <w:r>
        <w:rPr>
          <w:rFonts w:ascii="Times New Roman"/>
        </w:rPr>
        <w:t>MT 209-1990</w:t>
      </w:r>
      <w:r>
        <w:rPr>
          <w:rFonts w:ascii="Times New Roman"/>
        </w:rPr>
        <w:t>中</w:t>
      </w:r>
      <w:r>
        <w:rPr>
          <w:rFonts w:ascii="Times New Roman" w:hint="eastAsia"/>
        </w:rPr>
        <w:t>第</w:t>
      </w:r>
      <w:r>
        <w:rPr>
          <w:rFonts w:ascii="Times New Roman"/>
        </w:rPr>
        <w:t>6</w:t>
      </w:r>
      <w:r>
        <w:rPr>
          <w:rFonts w:ascii="Times New Roman" w:hint="eastAsia"/>
        </w:rPr>
        <w:t>章</w:t>
      </w:r>
      <w:r>
        <w:rPr>
          <w:rFonts w:ascii="Times New Roman"/>
        </w:rPr>
        <w:t>的要求。</w:t>
      </w:r>
    </w:p>
    <w:p w14:paraId="0FDE6440" w14:textId="77777777" w:rsidR="00624FA2" w:rsidRDefault="00000000">
      <w:pPr>
        <w:pStyle w:val="afff0"/>
        <w:spacing w:before="120" w:after="120"/>
        <w:rPr>
          <w:rFonts w:ascii="Times New Roman"/>
        </w:rPr>
      </w:pPr>
      <w:r>
        <w:rPr>
          <w:rFonts w:ascii="Times New Roman"/>
        </w:rPr>
        <w:t>基本性能</w:t>
      </w:r>
    </w:p>
    <w:p w14:paraId="61B89369" w14:textId="77777777" w:rsidR="00624FA2" w:rsidRDefault="00000000">
      <w:pPr>
        <w:pStyle w:val="afff1"/>
        <w:spacing w:before="120" w:after="120"/>
        <w:rPr>
          <w:rFonts w:ascii="Times New Roman"/>
        </w:rPr>
      </w:pPr>
      <w:r>
        <w:rPr>
          <w:rFonts w:ascii="Times New Roman"/>
        </w:rPr>
        <w:lastRenderedPageBreak/>
        <w:t>测量范围</w:t>
      </w:r>
    </w:p>
    <w:p w14:paraId="00FC0AC6" w14:textId="77777777" w:rsidR="00624FA2" w:rsidRDefault="00000000">
      <w:pPr>
        <w:pStyle w:val="afffffb"/>
        <w:ind w:firstLine="420"/>
        <w:rPr>
          <w:rFonts w:ascii="Times New Roman"/>
        </w:rPr>
      </w:pPr>
      <w:r>
        <w:rPr>
          <w:rFonts w:ascii="Times New Roman"/>
        </w:rPr>
        <w:t>煤灰分的有效测量范围和煤量的计量范围由具体产品的企业标准规定。</w:t>
      </w:r>
    </w:p>
    <w:p w14:paraId="6036096C" w14:textId="77777777" w:rsidR="00624FA2" w:rsidRDefault="00000000">
      <w:pPr>
        <w:pStyle w:val="afff1"/>
        <w:spacing w:before="120" w:after="120"/>
        <w:rPr>
          <w:rFonts w:ascii="Times New Roman"/>
        </w:rPr>
      </w:pPr>
      <w:r>
        <w:rPr>
          <w:rFonts w:ascii="Times New Roman"/>
        </w:rPr>
        <w:t>灰分测量误差</w:t>
      </w:r>
    </w:p>
    <w:p w14:paraId="1414569F" w14:textId="77777777" w:rsidR="00624FA2" w:rsidRDefault="00000000">
      <w:pPr>
        <w:pStyle w:val="afffffb"/>
        <w:ind w:left="420" w:firstLineChars="0" w:firstLine="0"/>
        <w:rPr>
          <w:rFonts w:ascii="Times New Roman"/>
        </w:rPr>
      </w:pPr>
      <w:r>
        <w:rPr>
          <w:rFonts w:ascii="Times New Roman"/>
        </w:rPr>
        <w:t>灰分仪的灰分测量误差不应超出表</w:t>
      </w:r>
      <w:r>
        <w:rPr>
          <w:rFonts w:ascii="Times New Roman"/>
        </w:rPr>
        <w:t>3</w:t>
      </w:r>
      <w:r>
        <w:rPr>
          <w:rFonts w:ascii="Times New Roman"/>
        </w:rPr>
        <w:t>的规定。</w:t>
      </w:r>
    </w:p>
    <w:p w14:paraId="6B4BBD4B" w14:textId="77777777" w:rsidR="00624FA2" w:rsidRDefault="00000000">
      <w:pPr>
        <w:pStyle w:val="afffffff7"/>
        <w:spacing w:before="120" w:after="120"/>
        <w:rPr>
          <w:rFonts w:ascii="Times New Roman"/>
        </w:rPr>
      </w:pPr>
      <w:r>
        <w:rPr>
          <w:rFonts w:hint="eastAsia"/>
        </w:rPr>
        <w:t>表</w:t>
      </w:r>
      <w:r>
        <w:t xml:space="preserve">3 </w:t>
      </w:r>
      <w:r>
        <w:rPr>
          <w:rFonts w:ascii="Times New Roman"/>
        </w:rPr>
        <w:t>灰分测量误差</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63"/>
        <w:gridCol w:w="4271"/>
      </w:tblGrid>
      <w:tr w:rsidR="00624FA2" w14:paraId="306D884D" w14:textId="77777777">
        <w:trPr>
          <w:trHeight w:val="431"/>
          <w:jc w:val="center"/>
        </w:trPr>
        <w:tc>
          <w:tcPr>
            <w:tcW w:w="2712" w:type="pct"/>
            <w:tcBorders>
              <w:top w:val="single" w:sz="8" w:space="0" w:color="auto"/>
              <w:bottom w:val="single" w:sz="8" w:space="0" w:color="auto"/>
            </w:tcBorders>
            <w:vAlign w:val="center"/>
          </w:tcPr>
          <w:p w14:paraId="53A9D48A" w14:textId="77777777" w:rsidR="00624FA2" w:rsidRDefault="00000000">
            <w:pPr>
              <w:widowControl/>
              <w:spacing w:line="240" w:lineRule="auto"/>
              <w:jc w:val="center"/>
              <w:rPr>
                <w:rFonts w:ascii="黑体" w:eastAsia="黑体" w:hAnsi="黑体" w:cs="黑体" w:hint="eastAsia"/>
                <w:kern w:val="0"/>
                <w:sz w:val="18"/>
                <w:szCs w:val="18"/>
              </w:rPr>
            </w:pPr>
            <w:r>
              <w:rPr>
                <w:rFonts w:ascii="黑体" w:eastAsia="黑体" w:hAnsi="黑体" w:cs="黑体" w:hint="eastAsia"/>
                <w:sz w:val="18"/>
                <w:szCs w:val="18"/>
              </w:rPr>
              <w:t>煤灰分含量(</w:t>
            </w:r>
            <w:proofErr w:type="spellStart"/>
            <w:r>
              <w:rPr>
                <w:rFonts w:ascii="黑体" w:eastAsia="黑体" w:hAnsi="黑体" w:cs="黑体" w:hint="eastAsia"/>
                <w:sz w:val="18"/>
                <w:szCs w:val="18"/>
              </w:rPr>
              <w:t>wt</w:t>
            </w:r>
            <w:proofErr w:type="spellEnd"/>
            <w:r>
              <w:rPr>
                <w:rFonts w:ascii="黑体" w:eastAsia="黑体" w:hAnsi="黑体" w:cs="黑体" w:hint="eastAsia"/>
                <w:sz w:val="18"/>
                <w:szCs w:val="18"/>
              </w:rPr>
              <w:t xml:space="preserve"> %</w:t>
            </w:r>
            <w:r>
              <w:rPr>
                <w:rFonts w:ascii="黑体" w:eastAsia="黑体" w:hAnsi="黑体" w:cs="黑体" w:hint="eastAsia"/>
                <w:sz w:val="18"/>
                <w:szCs w:val="18"/>
                <w:vertAlign w:val="superscript"/>
              </w:rPr>
              <w:t>a</w:t>
            </w:r>
            <w:r>
              <w:rPr>
                <w:rFonts w:ascii="黑体" w:eastAsia="黑体" w:hAnsi="黑体" w:cs="黑体" w:hint="eastAsia"/>
                <w:sz w:val="18"/>
                <w:szCs w:val="18"/>
              </w:rPr>
              <w:t>)</w:t>
            </w:r>
          </w:p>
        </w:tc>
        <w:tc>
          <w:tcPr>
            <w:tcW w:w="2288" w:type="pct"/>
            <w:tcBorders>
              <w:top w:val="single" w:sz="8" w:space="0" w:color="auto"/>
              <w:bottom w:val="single" w:sz="8" w:space="0" w:color="auto"/>
            </w:tcBorders>
            <w:vAlign w:val="center"/>
          </w:tcPr>
          <w:p w14:paraId="354B9A5C" w14:textId="77777777" w:rsidR="00624FA2" w:rsidRDefault="00000000">
            <w:pPr>
              <w:widowControl/>
              <w:spacing w:line="240" w:lineRule="auto"/>
              <w:jc w:val="center"/>
              <w:rPr>
                <w:rFonts w:ascii="黑体" w:eastAsia="黑体" w:hAnsi="黑体" w:cs="黑体" w:hint="eastAsia"/>
                <w:kern w:val="0"/>
                <w:sz w:val="18"/>
                <w:szCs w:val="18"/>
              </w:rPr>
            </w:pPr>
            <w:r>
              <w:rPr>
                <w:rFonts w:ascii="黑体" w:eastAsia="黑体" w:hAnsi="黑体" w:cs="黑体" w:hint="eastAsia"/>
                <w:sz w:val="18"/>
                <w:szCs w:val="18"/>
              </w:rPr>
              <w:t>基本误差(</w:t>
            </w:r>
            <w:proofErr w:type="spellStart"/>
            <w:r>
              <w:rPr>
                <w:rFonts w:ascii="黑体" w:eastAsia="黑体" w:hAnsi="黑体" w:cs="黑体" w:hint="eastAsia"/>
                <w:sz w:val="18"/>
                <w:szCs w:val="18"/>
              </w:rPr>
              <w:t>wt</w:t>
            </w:r>
            <w:proofErr w:type="spellEnd"/>
            <w:r>
              <w:rPr>
                <w:rFonts w:ascii="黑体" w:eastAsia="黑体" w:hAnsi="黑体" w:cs="黑体" w:hint="eastAsia"/>
                <w:sz w:val="18"/>
                <w:szCs w:val="18"/>
              </w:rPr>
              <w:t xml:space="preserve"> %)</w:t>
            </w:r>
          </w:p>
        </w:tc>
      </w:tr>
      <w:tr w:rsidR="00624FA2" w14:paraId="54944AD4" w14:textId="77777777">
        <w:trPr>
          <w:trHeight w:val="450"/>
          <w:jc w:val="center"/>
        </w:trPr>
        <w:tc>
          <w:tcPr>
            <w:tcW w:w="2712" w:type="pct"/>
            <w:tcBorders>
              <w:top w:val="single" w:sz="8" w:space="0" w:color="auto"/>
            </w:tcBorders>
            <w:vAlign w:val="center"/>
          </w:tcPr>
          <w:p w14:paraId="7512B362" w14:textId="77777777" w:rsidR="00624FA2" w:rsidRDefault="00000000">
            <w:pPr>
              <w:widowControl/>
              <w:spacing w:line="240" w:lineRule="auto"/>
              <w:jc w:val="center"/>
              <w:rPr>
                <w:rFonts w:ascii="Times New Roman" w:hAnsi="Times New Roman"/>
                <w:kern w:val="0"/>
                <w:sz w:val="18"/>
                <w:szCs w:val="18"/>
              </w:rPr>
            </w:pPr>
            <w:r>
              <w:rPr>
                <w:rFonts w:ascii="Times New Roman" w:hAnsi="Times New Roman"/>
                <w:sz w:val="18"/>
                <w:szCs w:val="18"/>
              </w:rPr>
              <w:t>Ad ≤ 15</w:t>
            </w:r>
          </w:p>
        </w:tc>
        <w:tc>
          <w:tcPr>
            <w:tcW w:w="2288" w:type="pct"/>
            <w:tcBorders>
              <w:top w:val="single" w:sz="8" w:space="0" w:color="auto"/>
            </w:tcBorders>
            <w:vAlign w:val="center"/>
          </w:tcPr>
          <w:p w14:paraId="6978A664" w14:textId="77777777" w:rsidR="00624FA2" w:rsidRDefault="00000000">
            <w:pPr>
              <w:widowControl/>
              <w:spacing w:line="240" w:lineRule="auto"/>
              <w:jc w:val="center"/>
              <w:rPr>
                <w:rFonts w:ascii="Times New Roman" w:hAnsi="Times New Roman"/>
                <w:kern w:val="0"/>
                <w:sz w:val="18"/>
                <w:szCs w:val="18"/>
              </w:rPr>
            </w:pPr>
            <w:r>
              <w:rPr>
                <w:rFonts w:ascii="Times New Roman" w:hAnsi="Times New Roman"/>
                <w:sz w:val="18"/>
                <w:szCs w:val="18"/>
              </w:rPr>
              <w:t>± 0.5</w:t>
            </w:r>
          </w:p>
        </w:tc>
      </w:tr>
      <w:tr w:rsidR="00624FA2" w14:paraId="32963112" w14:textId="77777777">
        <w:trPr>
          <w:trHeight w:val="431"/>
          <w:jc w:val="center"/>
        </w:trPr>
        <w:tc>
          <w:tcPr>
            <w:tcW w:w="2712" w:type="pct"/>
            <w:vAlign w:val="center"/>
          </w:tcPr>
          <w:p w14:paraId="5807948F" w14:textId="77777777" w:rsidR="00624FA2" w:rsidRDefault="00000000">
            <w:pPr>
              <w:widowControl/>
              <w:spacing w:line="240" w:lineRule="auto"/>
              <w:jc w:val="center"/>
              <w:rPr>
                <w:rFonts w:ascii="Times New Roman" w:hAnsi="Times New Roman"/>
                <w:kern w:val="0"/>
                <w:sz w:val="18"/>
                <w:szCs w:val="18"/>
              </w:rPr>
            </w:pPr>
            <w:bookmarkStart w:id="50" w:name="OLE_LINK9"/>
            <w:r>
              <w:rPr>
                <w:rFonts w:ascii="Times New Roman" w:hAnsi="Times New Roman"/>
                <w:sz w:val="18"/>
                <w:szCs w:val="18"/>
              </w:rPr>
              <w:t xml:space="preserve">15 </w:t>
            </w:r>
            <w:r>
              <w:rPr>
                <w:rFonts w:ascii="Times New Roman" w:hAnsi="Times New Roman"/>
                <w:sz w:val="18"/>
                <w:szCs w:val="18"/>
              </w:rPr>
              <w:t>＜</w:t>
            </w:r>
            <w:r>
              <w:rPr>
                <w:rFonts w:ascii="Times New Roman" w:hAnsi="Times New Roman"/>
                <w:sz w:val="18"/>
                <w:szCs w:val="18"/>
              </w:rPr>
              <w:t xml:space="preserve"> Ad ≤ 25</w:t>
            </w:r>
            <w:bookmarkEnd w:id="50"/>
          </w:p>
        </w:tc>
        <w:tc>
          <w:tcPr>
            <w:tcW w:w="2288" w:type="pct"/>
            <w:vAlign w:val="center"/>
          </w:tcPr>
          <w:p w14:paraId="35DB2138" w14:textId="77777777" w:rsidR="00624FA2" w:rsidRDefault="00000000">
            <w:pPr>
              <w:widowControl/>
              <w:spacing w:line="240" w:lineRule="auto"/>
              <w:jc w:val="center"/>
              <w:rPr>
                <w:rFonts w:ascii="Times New Roman" w:hAnsi="Times New Roman"/>
                <w:kern w:val="0"/>
                <w:sz w:val="18"/>
                <w:szCs w:val="18"/>
              </w:rPr>
            </w:pPr>
            <w:r>
              <w:rPr>
                <w:rFonts w:ascii="Times New Roman" w:hAnsi="Times New Roman"/>
                <w:sz w:val="18"/>
                <w:szCs w:val="18"/>
              </w:rPr>
              <w:t>± 1.0</w:t>
            </w:r>
          </w:p>
        </w:tc>
      </w:tr>
      <w:tr w:rsidR="00624FA2" w14:paraId="6FD7D024" w14:textId="77777777">
        <w:trPr>
          <w:trHeight w:val="450"/>
          <w:jc w:val="center"/>
        </w:trPr>
        <w:tc>
          <w:tcPr>
            <w:tcW w:w="2712" w:type="pct"/>
            <w:vAlign w:val="center"/>
          </w:tcPr>
          <w:p w14:paraId="46E53D34" w14:textId="77777777" w:rsidR="00624FA2" w:rsidRDefault="00000000">
            <w:pPr>
              <w:widowControl/>
              <w:spacing w:line="240" w:lineRule="auto"/>
              <w:jc w:val="center"/>
              <w:rPr>
                <w:rFonts w:ascii="Times New Roman" w:hAnsi="Times New Roman"/>
                <w:kern w:val="0"/>
                <w:sz w:val="18"/>
                <w:szCs w:val="18"/>
              </w:rPr>
            </w:pPr>
            <w:r>
              <w:rPr>
                <w:rFonts w:ascii="Times New Roman" w:hAnsi="Times New Roman"/>
                <w:sz w:val="18"/>
                <w:szCs w:val="18"/>
              </w:rPr>
              <w:t xml:space="preserve">25 </w:t>
            </w:r>
            <w:r>
              <w:rPr>
                <w:rFonts w:ascii="Times New Roman" w:hAnsi="Times New Roman"/>
                <w:sz w:val="18"/>
                <w:szCs w:val="18"/>
              </w:rPr>
              <w:t>＜</w:t>
            </w:r>
            <w:r>
              <w:rPr>
                <w:rFonts w:ascii="Times New Roman" w:hAnsi="Times New Roman"/>
                <w:sz w:val="18"/>
                <w:szCs w:val="18"/>
              </w:rPr>
              <w:t xml:space="preserve"> Ad ≤  45</w:t>
            </w:r>
          </w:p>
        </w:tc>
        <w:tc>
          <w:tcPr>
            <w:tcW w:w="2288" w:type="pct"/>
            <w:vAlign w:val="center"/>
          </w:tcPr>
          <w:p w14:paraId="6369E089" w14:textId="77777777" w:rsidR="00624FA2" w:rsidRDefault="00000000">
            <w:pPr>
              <w:widowControl/>
              <w:spacing w:line="240" w:lineRule="auto"/>
              <w:jc w:val="center"/>
              <w:rPr>
                <w:rFonts w:ascii="Times New Roman" w:hAnsi="Times New Roman"/>
                <w:kern w:val="0"/>
                <w:sz w:val="18"/>
                <w:szCs w:val="18"/>
              </w:rPr>
            </w:pPr>
            <w:bookmarkStart w:id="51" w:name="OLE_LINK10"/>
            <w:r>
              <w:rPr>
                <w:rFonts w:ascii="Times New Roman" w:hAnsi="Times New Roman"/>
                <w:sz w:val="18"/>
                <w:szCs w:val="18"/>
              </w:rPr>
              <w:t>± 1.5</w:t>
            </w:r>
            <w:bookmarkEnd w:id="51"/>
          </w:p>
        </w:tc>
      </w:tr>
      <w:tr w:rsidR="00624FA2" w14:paraId="780EAAFB" w14:textId="77777777">
        <w:trPr>
          <w:trHeight w:val="450"/>
          <w:jc w:val="center"/>
        </w:trPr>
        <w:tc>
          <w:tcPr>
            <w:tcW w:w="2712" w:type="pct"/>
            <w:tcBorders>
              <w:bottom w:val="single" w:sz="8" w:space="0" w:color="auto"/>
            </w:tcBorders>
            <w:vAlign w:val="center"/>
          </w:tcPr>
          <w:p w14:paraId="4558F641" w14:textId="77777777" w:rsidR="00624FA2" w:rsidRDefault="00000000">
            <w:pPr>
              <w:widowControl/>
              <w:spacing w:line="240" w:lineRule="auto"/>
              <w:jc w:val="center"/>
              <w:rPr>
                <w:rFonts w:ascii="Times New Roman" w:hAnsi="Times New Roman"/>
                <w:kern w:val="0"/>
                <w:sz w:val="18"/>
                <w:szCs w:val="18"/>
              </w:rPr>
            </w:pPr>
            <w:r>
              <w:rPr>
                <w:rFonts w:ascii="Times New Roman" w:hAnsi="Times New Roman"/>
                <w:sz w:val="18"/>
                <w:szCs w:val="18"/>
              </w:rPr>
              <w:t xml:space="preserve">Ad </w:t>
            </w:r>
            <w:r>
              <w:rPr>
                <w:rFonts w:ascii="Times New Roman" w:hAnsi="Times New Roman"/>
                <w:sz w:val="18"/>
                <w:szCs w:val="18"/>
              </w:rPr>
              <w:t>＞</w:t>
            </w:r>
            <w:r>
              <w:rPr>
                <w:rFonts w:ascii="Times New Roman" w:hAnsi="Times New Roman"/>
                <w:sz w:val="18"/>
                <w:szCs w:val="18"/>
              </w:rPr>
              <w:t xml:space="preserve"> 45</w:t>
            </w:r>
          </w:p>
        </w:tc>
        <w:tc>
          <w:tcPr>
            <w:tcW w:w="2288" w:type="pct"/>
            <w:tcBorders>
              <w:bottom w:val="single" w:sz="8" w:space="0" w:color="auto"/>
            </w:tcBorders>
            <w:vAlign w:val="center"/>
          </w:tcPr>
          <w:p w14:paraId="00EBFB27" w14:textId="77777777" w:rsidR="00624FA2" w:rsidRDefault="00000000">
            <w:pPr>
              <w:widowControl/>
              <w:spacing w:line="240" w:lineRule="auto"/>
              <w:jc w:val="center"/>
              <w:rPr>
                <w:rFonts w:ascii="Times New Roman" w:hAnsi="Times New Roman"/>
                <w:kern w:val="0"/>
                <w:sz w:val="18"/>
                <w:szCs w:val="18"/>
              </w:rPr>
            </w:pPr>
            <w:r>
              <w:rPr>
                <w:rFonts w:ascii="Times New Roman" w:hAnsi="Times New Roman"/>
                <w:sz w:val="18"/>
                <w:szCs w:val="18"/>
              </w:rPr>
              <w:t>± 2.5</w:t>
            </w:r>
          </w:p>
        </w:tc>
      </w:tr>
      <w:tr w:rsidR="00624FA2" w14:paraId="6BCF81E3" w14:textId="77777777">
        <w:trPr>
          <w:trHeight w:val="450"/>
          <w:jc w:val="center"/>
        </w:trPr>
        <w:tc>
          <w:tcPr>
            <w:tcW w:w="5000" w:type="pct"/>
            <w:gridSpan w:val="2"/>
            <w:tcBorders>
              <w:top w:val="single" w:sz="8" w:space="0" w:color="auto"/>
              <w:bottom w:val="single" w:sz="8" w:space="0" w:color="auto"/>
            </w:tcBorders>
            <w:vAlign w:val="center"/>
          </w:tcPr>
          <w:p w14:paraId="65C258A4" w14:textId="77777777" w:rsidR="00624FA2" w:rsidRDefault="00000000">
            <w:pPr>
              <w:pStyle w:val="af7"/>
              <w:rPr>
                <w:rFonts w:ascii="Times New Roman" w:hAnsi="Times New Roman"/>
                <w:szCs w:val="18"/>
              </w:rPr>
            </w:pPr>
            <w:r>
              <w:rPr>
                <w:rFonts w:ascii="Times New Roman" w:hAnsi="Times New Roman"/>
                <w:szCs w:val="18"/>
              </w:rPr>
              <w:t>重量百分比</w:t>
            </w:r>
          </w:p>
        </w:tc>
      </w:tr>
    </w:tbl>
    <w:p w14:paraId="12B6DA67" w14:textId="77777777" w:rsidR="00624FA2" w:rsidRDefault="00000000">
      <w:pPr>
        <w:pStyle w:val="afff1"/>
        <w:spacing w:before="120" w:after="120"/>
        <w:rPr>
          <w:rFonts w:ascii="Times New Roman"/>
        </w:rPr>
      </w:pPr>
      <w:r>
        <w:rPr>
          <w:rFonts w:ascii="Times New Roman"/>
        </w:rPr>
        <w:t>煤量计量误差</w:t>
      </w:r>
    </w:p>
    <w:p w14:paraId="0BE55B7E" w14:textId="77777777" w:rsidR="00624FA2" w:rsidRDefault="00000000">
      <w:pPr>
        <w:pStyle w:val="afffffb"/>
        <w:ind w:firstLine="420"/>
        <w:rPr>
          <w:rFonts w:ascii="Times New Roman"/>
        </w:rPr>
      </w:pPr>
      <w:r>
        <w:rPr>
          <w:rFonts w:ascii="Times New Roman"/>
        </w:rPr>
        <w:t>灰分仪的煤量计量误差应不大于</w:t>
      </w:r>
      <w:r>
        <w:rPr>
          <w:rFonts w:ascii="Times New Roman"/>
        </w:rPr>
        <w:t>0.5 %</w:t>
      </w:r>
      <w:r>
        <w:rPr>
          <w:rFonts w:ascii="Times New Roman"/>
        </w:rPr>
        <w:t>。</w:t>
      </w:r>
    </w:p>
    <w:p w14:paraId="78F39B7B" w14:textId="77777777" w:rsidR="00624FA2" w:rsidRDefault="00000000">
      <w:pPr>
        <w:pStyle w:val="afff1"/>
        <w:spacing w:before="120" w:after="120"/>
        <w:rPr>
          <w:rFonts w:ascii="Times New Roman"/>
        </w:rPr>
      </w:pPr>
      <w:r>
        <w:rPr>
          <w:rFonts w:ascii="Times New Roman"/>
        </w:rPr>
        <w:t>重复性</w:t>
      </w:r>
    </w:p>
    <w:p w14:paraId="34A0AC0E" w14:textId="77777777" w:rsidR="00624FA2" w:rsidRDefault="00000000">
      <w:pPr>
        <w:pStyle w:val="afffffb"/>
        <w:ind w:firstLine="420"/>
        <w:rPr>
          <w:rFonts w:ascii="Times New Roman"/>
        </w:rPr>
      </w:pPr>
      <w:r>
        <w:rPr>
          <w:rFonts w:ascii="Times New Roman"/>
        </w:rPr>
        <w:t>对同一煤样，在相同的测量条件下，灰分仪重复测量值的相对标准偏差应不大于</w:t>
      </w:r>
      <w:r>
        <w:rPr>
          <w:rFonts w:ascii="Times New Roman"/>
        </w:rPr>
        <w:t>3 %</w:t>
      </w:r>
      <w:r>
        <w:rPr>
          <w:rFonts w:ascii="Times New Roman"/>
        </w:rPr>
        <w:t>。</w:t>
      </w:r>
    </w:p>
    <w:p w14:paraId="12F55DFF" w14:textId="77777777" w:rsidR="00624FA2" w:rsidRDefault="00000000">
      <w:pPr>
        <w:pStyle w:val="afff1"/>
        <w:spacing w:before="120" w:after="120"/>
        <w:rPr>
          <w:rFonts w:ascii="Times New Roman"/>
        </w:rPr>
      </w:pPr>
      <w:r>
        <w:rPr>
          <w:rFonts w:ascii="Times New Roman"/>
        </w:rPr>
        <w:t>稳定性</w:t>
      </w:r>
    </w:p>
    <w:p w14:paraId="6A23A8FF" w14:textId="77777777" w:rsidR="00624FA2" w:rsidRDefault="00000000">
      <w:pPr>
        <w:pStyle w:val="afffffb"/>
        <w:ind w:firstLine="420"/>
        <w:rPr>
          <w:rFonts w:ascii="Times New Roman"/>
        </w:rPr>
      </w:pPr>
      <w:r>
        <w:rPr>
          <w:rFonts w:ascii="Times New Roman"/>
        </w:rPr>
        <w:t>对同一煤样，在标准试验条件下，灰分仪连续工作</w:t>
      </w:r>
      <w:r>
        <w:rPr>
          <w:rFonts w:ascii="Times New Roman"/>
        </w:rPr>
        <w:t>10 h</w:t>
      </w:r>
      <w:r>
        <w:rPr>
          <w:rFonts w:ascii="Times New Roman"/>
        </w:rPr>
        <w:t>，灰分测量值的相对标准偏差应不大于</w:t>
      </w:r>
      <w:r>
        <w:rPr>
          <w:rFonts w:ascii="Times New Roman"/>
        </w:rPr>
        <w:t>1%</w:t>
      </w:r>
      <w:r>
        <w:rPr>
          <w:rFonts w:ascii="Times New Roman"/>
        </w:rPr>
        <w:t>。</w:t>
      </w:r>
    </w:p>
    <w:p w14:paraId="751722AA" w14:textId="77777777" w:rsidR="00624FA2" w:rsidRDefault="00000000">
      <w:pPr>
        <w:pStyle w:val="afff1"/>
        <w:spacing w:before="120" w:after="120"/>
        <w:rPr>
          <w:rFonts w:ascii="Times New Roman"/>
        </w:rPr>
      </w:pPr>
      <w:r>
        <w:rPr>
          <w:rFonts w:ascii="Times New Roman"/>
        </w:rPr>
        <w:t>最大监测容量</w:t>
      </w:r>
    </w:p>
    <w:p w14:paraId="1399C068" w14:textId="77777777" w:rsidR="00624FA2" w:rsidRDefault="00000000">
      <w:pPr>
        <w:pStyle w:val="afffffb"/>
        <w:ind w:firstLine="420"/>
        <w:rPr>
          <w:rFonts w:ascii="Times New Roman"/>
        </w:rPr>
      </w:pPr>
      <w:r>
        <w:rPr>
          <w:rFonts w:ascii="Times New Roman"/>
        </w:rPr>
        <w:t>灰分仪主机至少可接入</w:t>
      </w:r>
      <w:r>
        <w:rPr>
          <w:rFonts w:ascii="Times New Roman"/>
        </w:rPr>
        <w:t>4</w:t>
      </w:r>
      <w:r>
        <w:rPr>
          <w:rFonts w:ascii="Times New Roman"/>
        </w:rPr>
        <w:t>个现场测量装置。</w:t>
      </w:r>
    </w:p>
    <w:p w14:paraId="0C7717F2" w14:textId="77777777" w:rsidR="00624FA2" w:rsidRDefault="00000000">
      <w:pPr>
        <w:pStyle w:val="afff1"/>
        <w:spacing w:before="120" w:after="120"/>
        <w:rPr>
          <w:rFonts w:ascii="Times New Roman"/>
        </w:rPr>
      </w:pPr>
      <w:r>
        <w:rPr>
          <w:rFonts w:ascii="Times New Roman"/>
        </w:rPr>
        <w:t>最大巡检周期</w:t>
      </w:r>
    </w:p>
    <w:p w14:paraId="4FDE614D" w14:textId="77777777" w:rsidR="00624FA2" w:rsidRDefault="00000000">
      <w:pPr>
        <w:pStyle w:val="afffffb"/>
        <w:ind w:firstLine="420"/>
        <w:rPr>
          <w:rFonts w:ascii="Times New Roman"/>
        </w:rPr>
      </w:pPr>
      <w:r>
        <w:rPr>
          <w:rFonts w:ascii="Times New Roman"/>
        </w:rPr>
        <w:t>灰分仪主机巡检每个现场测量装置的最大周期应不大于</w:t>
      </w:r>
      <w:r>
        <w:rPr>
          <w:rFonts w:ascii="Times New Roman"/>
        </w:rPr>
        <w:t xml:space="preserve"> 10 s</w:t>
      </w:r>
      <w:r>
        <w:rPr>
          <w:rFonts w:ascii="Times New Roman"/>
        </w:rPr>
        <w:t>。</w:t>
      </w:r>
    </w:p>
    <w:p w14:paraId="21479E44" w14:textId="77777777" w:rsidR="00624FA2" w:rsidRDefault="00000000">
      <w:pPr>
        <w:pStyle w:val="afff1"/>
        <w:spacing w:before="120" w:after="120"/>
        <w:rPr>
          <w:rFonts w:ascii="Times New Roman"/>
        </w:rPr>
      </w:pPr>
      <w:r>
        <w:rPr>
          <w:rFonts w:ascii="Times New Roman"/>
        </w:rPr>
        <w:t>画面响应时间</w:t>
      </w:r>
    </w:p>
    <w:p w14:paraId="538F61A1" w14:textId="77777777" w:rsidR="00624FA2" w:rsidRDefault="00000000">
      <w:pPr>
        <w:pStyle w:val="afffffb"/>
        <w:ind w:firstLine="420"/>
        <w:rPr>
          <w:rFonts w:ascii="Times New Roman"/>
        </w:rPr>
      </w:pPr>
      <w:r>
        <w:rPr>
          <w:rFonts w:ascii="Times New Roman"/>
        </w:rPr>
        <w:t>灰分仪主机调出测量值画面的响应时间不大于</w:t>
      </w:r>
      <w:r>
        <w:rPr>
          <w:rFonts w:ascii="Times New Roman"/>
        </w:rPr>
        <w:t>1 s</w:t>
      </w:r>
      <w:r>
        <w:rPr>
          <w:rFonts w:ascii="Times New Roman"/>
        </w:rPr>
        <w:t>，其余画面不大于</w:t>
      </w:r>
      <w:r>
        <w:rPr>
          <w:rFonts w:ascii="Times New Roman"/>
        </w:rPr>
        <w:t xml:space="preserve"> 3 s</w:t>
      </w:r>
      <w:r>
        <w:rPr>
          <w:rFonts w:ascii="Times New Roman"/>
        </w:rPr>
        <w:t>。</w:t>
      </w:r>
    </w:p>
    <w:p w14:paraId="3EA14FE7" w14:textId="77777777" w:rsidR="00624FA2" w:rsidRDefault="00000000">
      <w:pPr>
        <w:pStyle w:val="afff1"/>
        <w:spacing w:before="120" w:after="120"/>
        <w:rPr>
          <w:rFonts w:ascii="Times New Roman"/>
        </w:rPr>
      </w:pPr>
      <w:r>
        <w:rPr>
          <w:rFonts w:ascii="Times New Roman"/>
        </w:rPr>
        <w:t>误码率</w:t>
      </w:r>
    </w:p>
    <w:p w14:paraId="4D8338C5" w14:textId="77777777" w:rsidR="00624FA2" w:rsidRDefault="00000000">
      <w:pPr>
        <w:pStyle w:val="afffffb"/>
        <w:ind w:firstLine="420"/>
        <w:rPr>
          <w:rFonts w:ascii="Times New Roman"/>
        </w:rPr>
      </w:pPr>
      <w:r>
        <w:rPr>
          <w:rFonts w:ascii="Times New Roman"/>
        </w:rPr>
        <w:t>灰分仪主机与现场测量装置的通讯误码率应不大于</w:t>
      </w:r>
      <w:r>
        <w:rPr>
          <w:rFonts w:ascii="Times New Roman"/>
        </w:rPr>
        <w:t>10</w:t>
      </w:r>
      <w:r>
        <w:rPr>
          <w:rFonts w:ascii="Times New Roman"/>
          <w:vertAlign w:val="superscript"/>
        </w:rPr>
        <w:t>-8</w:t>
      </w:r>
      <w:r>
        <w:rPr>
          <w:rFonts w:ascii="Times New Roman"/>
        </w:rPr>
        <w:t>。</w:t>
      </w:r>
    </w:p>
    <w:p w14:paraId="3E25ADF7" w14:textId="77777777" w:rsidR="00624FA2" w:rsidRDefault="00000000">
      <w:pPr>
        <w:pStyle w:val="afff1"/>
        <w:spacing w:before="120" w:after="120"/>
        <w:rPr>
          <w:rFonts w:ascii="Times New Roman"/>
        </w:rPr>
      </w:pPr>
      <w:r>
        <w:rPr>
          <w:rFonts w:ascii="Times New Roman"/>
        </w:rPr>
        <w:t>存储时间</w:t>
      </w:r>
    </w:p>
    <w:p w14:paraId="468FB2C0" w14:textId="77777777" w:rsidR="00624FA2" w:rsidRDefault="00000000">
      <w:pPr>
        <w:pStyle w:val="afffffffff7"/>
        <w:rPr>
          <w:rFonts w:ascii="Times New Roman"/>
        </w:rPr>
      </w:pPr>
      <w:r>
        <w:rPr>
          <w:rFonts w:ascii="Times New Roman"/>
        </w:rPr>
        <w:t>重要监测点灰分测量值存盘记录应保存</w:t>
      </w:r>
      <w:r>
        <w:rPr>
          <w:rFonts w:ascii="Times New Roman"/>
        </w:rPr>
        <w:t>7 d</w:t>
      </w:r>
      <w:r>
        <w:rPr>
          <w:rFonts w:ascii="Times New Roman"/>
        </w:rPr>
        <w:t>以上。</w:t>
      </w:r>
    </w:p>
    <w:p w14:paraId="11C9374F" w14:textId="77777777" w:rsidR="00624FA2" w:rsidRDefault="00000000">
      <w:pPr>
        <w:pStyle w:val="afffffffff7"/>
        <w:rPr>
          <w:rFonts w:ascii="Times New Roman"/>
        </w:rPr>
      </w:pPr>
      <w:r>
        <w:rPr>
          <w:rFonts w:ascii="Times New Roman"/>
        </w:rPr>
        <w:t>灰分统计值、工作运行日志、运行状态等记录应保存不小于</w:t>
      </w:r>
      <w:r>
        <w:rPr>
          <w:rFonts w:ascii="Times New Roman"/>
        </w:rPr>
        <w:t>1</w:t>
      </w:r>
      <w:r>
        <w:rPr>
          <w:rFonts w:ascii="Times New Roman"/>
        </w:rPr>
        <w:t>年。</w:t>
      </w:r>
    </w:p>
    <w:p w14:paraId="6F5B9715" w14:textId="77777777" w:rsidR="00624FA2" w:rsidRDefault="00000000">
      <w:pPr>
        <w:pStyle w:val="afff0"/>
        <w:spacing w:before="120" w:after="120"/>
        <w:rPr>
          <w:rFonts w:ascii="Times New Roman"/>
        </w:rPr>
      </w:pPr>
      <w:r>
        <w:rPr>
          <w:rFonts w:ascii="Times New Roman"/>
        </w:rPr>
        <w:t>基本功能</w:t>
      </w:r>
    </w:p>
    <w:p w14:paraId="27BFE21D" w14:textId="77777777" w:rsidR="00624FA2" w:rsidRDefault="00000000">
      <w:pPr>
        <w:pStyle w:val="afff1"/>
        <w:spacing w:before="120" w:after="120"/>
        <w:rPr>
          <w:rFonts w:ascii="Times New Roman"/>
        </w:rPr>
      </w:pPr>
      <w:r>
        <w:rPr>
          <w:rFonts w:ascii="Times New Roman"/>
        </w:rPr>
        <w:t>数据采集功能</w:t>
      </w:r>
    </w:p>
    <w:p w14:paraId="07523227" w14:textId="77777777" w:rsidR="00624FA2" w:rsidRDefault="00000000">
      <w:pPr>
        <w:pStyle w:val="af8"/>
        <w:numPr>
          <w:ilvl w:val="0"/>
          <w:numId w:val="0"/>
        </w:numPr>
        <w:tabs>
          <w:tab w:val="clear" w:pos="851"/>
          <w:tab w:val="left" w:pos="0"/>
        </w:tabs>
        <w:ind w:firstLineChars="202" w:firstLine="424"/>
        <w:rPr>
          <w:rFonts w:ascii="Times New Roman"/>
        </w:rPr>
      </w:pPr>
      <w:r>
        <w:rPr>
          <w:rFonts w:ascii="Times New Roman"/>
        </w:rPr>
        <w:t>具有煤中灰分值、煤量值的采集、显示功能。采集频率为每秒钟一次，能周期循环运行而不中断。</w:t>
      </w:r>
    </w:p>
    <w:p w14:paraId="775ABDCF" w14:textId="77777777" w:rsidR="00624FA2" w:rsidRDefault="00000000">
      <w:pPr>
        <w:pStyle w:val="afff1"/>
        <w:spacing w:before="120" w:after="120"/>
        <w:rPr>
          <w:rFonts w:ascii="Times New Roman"/>
        </w:rPr>
      </w:pPr>
      <w:r>
        <w:rPr>
          <w:rFonts w:ascii="Times New Roman"/>
        </w:rPr>
        <w:t>加权平均灰分计算功能</w:t>
      </w:r>
    </w:p>
    <w:p w14:paraId="6F309E84" w14:textId="77777777" w:rsidR="00624FA2" w:rsidRDefault="00000000">
      <w:pPr>
        <w:pStyle w:val="afffffb"/>
        <w:ind w:firstLine="420"/>
        <w:rPr>
          <w:rFonts w:ascii="Times New Roman"/>
        </w:rPr>
      </w:pPr>
      <w:r>
        <w:rPr>
          <w:rFonts w:ascii="Times New Roman"/>
        </w:rPr>
        <w:t>可以计算某段时间区间</w:t>
      </w:r>
      <w:r>
        <w:rPr>
          <w:rFonts w:ascii="Times New Roman" w:hint="eastAsia"/>
        </w:rPr>
        <w:t>内</w:t>
      </w:r>
      <w:r>
        <w:rPr>
          <w:rFonts w:ascii="Times New Roman"/>
        </w:rPr>
        <w:t>经煤量加权后的平均灰分。</w:t>
      </w:r>
    </w:p>
    <w:p w14:paraId="373E1295" w14:textId="77777777" w:rsidR="00624FA2" w:rsidRDefault="00000000">
      <w:pPr>
        <w:pStyle w:val="afff1"/>
        <w:spacing w:before="120" w:after="120"/>
        <w:rPr>
          <w:rFonts w:ascii="Times New Roman"/>
        </w:rPr>
      </w:pPr>
      <w:r>
        <w:rPr>
          <w:rFonts w:ascii="Times New Roman"/>
        </w:rPr>
        <w:lastRenderedPageBreak/>
        <w:t>存储和查询功能</w:t>
      </w:r>
    </w:p>
    <w:p w14:paraId="635BB5DE" w14:textId="77777777" w:rsidR="00624FA2" w:rsidRDefault="00000000">
      <w:pPr>
        <w:pStyle w:val="afffffb"/>
        <w:ind w:firstLine="420"/>
        <w:rPr>
          <w:rFonts w:ascii="Times New Roman"/>
        </w:rPr>
      </w:pPr>
      <w:r>
        <w:rPr>
          <w:rFonts w:ascii="Times New Roman"/>
        </w:rPr>
        <w:t>可以实现灰分测量值等测量数据的存储和查询。</w:t>
      </w:r>
    </w:p>
    <w:p w14:paraId="505CFA63" w14:textId="77777777" w:rsidR="00624FA2" w:rsidRDefault="00000000">
      <w:pPr>
        <w:pStyle w:val="afff1"/>
        <w:spacing w:before="120" w:after="120"/>
        <w:rPr>
          <w:rFonts w:ascii="Times New Roman"/>
        </w:rPr>
      </w:pPr>
      <w:r>
        <w:rPr>
          <w:rFonts w:ascii="Times New Roman"/>
        </w:rPr>
        <w:t>显示和打印功能</w:t>
      </w:r>
    </w:p>
    <w:p w14:paraId="19FE81A8" w14:textId="77777777" w:rsidR="00624FA2" w:rsidRDefault="00000000">
      <w:pPr>
        <w:pStyle w:val="afffffffff7"/>
        <w:rPr>
          <w:rFonts w:ascii="Times New Roman"/>
        </w:rPr>
      </w:pPr>
      <w:r>
        <w:rPr>
          <w:rFonts w:ascii="Times New Roman"/>
        </w:rPr>
        <w:t>具有列表（测量值、检测地点、动态参数、静态参数）显示功能。</w:t>
      </w:r>
    </w:p>
    <w:p w14:paraId="53C0CDC4" w14:textId="77777777" w:rsidR="00624FA2" w:rsidRDefault="00000000">
      <w:pPr>
        <w:pStyle w:val="afffffffff7"/>
        <w:rPr>
          <w:rFonts w:ascii="Times New Roman"/>
        </w:rPr>
      </w:pPr>
      <w:r>
        <w:rPr>
          <w:rFonts w:ascii="Times New Roman"/>
        </w:rPr>
        <w:t>具有测量值实时及历史数据表格显示功能。</w:t>
      </w:r>
    </w:p>
    <w:p w14:paraId="26A2B9D6" w14:textId="77777777" w:rsidR="00624FA2" w:rsidRDefault="00000000">
      <w:pPr>
        <w:pStyle w:val="afffffffff7"/>
        <w:rPr>
          <w:rFonts w:ascii="Times New Roman"/>
        </w:rPr>
      </w:pPr>
      <w:r>
        <w:rPr>
          <w:rFonts w:ascii="Times New Roman"/>
        </w:rPr>
        <w:t>具有故障显示功能。</w:t>
      </w:r>
    </w:p>
    <w:p w14:paraId="4BC01438" w14:textId="77777777" w:rsidR="00624FA2" w:rsidRDefault="00000000">
      <w:pPr>
        <w:pStyle w:val="afffffffff7"/>
        <w:rPr>
          <w:rFonts w:ascii="Times New Roman"/>
        </w:rPr>
      </w:pPr>
      <w:r>
        <w:rPr>
          <w:rFonts w:ascii="Times New Roman"/>
        </w:rPr>
        <w:t>具有报表、曲线、参数等打印功能。</w:t>
      </w:r>
    </w:p>
    <w:p w14:paraId="22D47B24" w14:textId="77777777" w:rsidR="00624FA2" w:rsidRDefault="00000000">
      <w:pPr>
        <w:pStyle w:val="afff1"/>
        <w:spacing w:before="120" w:after="120"/>
        <w:rPr>
          <w:rFonts w:ascii="Times New Roman"/>
        </w:rPr>
      </w:pPr>
      <w:r>
        <w:rPr>
          <w:rFonts w:ascii="Times New Roman"/>
        </w:rPr>
        <w:t>人机对话功能</w:t>
      </w:r>
    </w:p>
    <w:p w14:paraId="4C84E2E7" w14:textId="77777777" w:rsidR="00624FA2" w:rsidRDefault="00000000">
      <w:pPr>
        <w:pStyle w:val="afffffb"/>
        <w:ind w:firstLine="420"/>
        <w:rPr>
          <w:rFonts w:ascii="Times New Roman"/>
        </w:rPr>
      </w:pPr>
      <w:r>
        <w:rPr>
          <w:rFonts w:ascii="Times New Roman"/>
        </w:rPr>
        <w:t>具有人机对话功能（系统数据生成、参数修改、功能调用等）。</w:t>
      </w:r>
    </w:p>
    <w:p w14:paraId="2101950E" w14:textId="77777777" w:rsidR="00624FA2" w:rsidRDefault="00000000">
      <w:pPr>
        <w:pStyle w:val="afff0"/>
        <w:spacing w:before="120" w:after="120"/>
        <w:rPr>
          <w:rFonts w:ascii="Times New Roman"/>
        </w:rPr>
      </w:pPr>
      <w:r>
        <w:rPr>
          <w:rFonts w:ascii="Times New Roman"/>
        </w:rPr>
        <w:t>电气安全</w:t>
      </w:r>
    </w:p>
    <w:p w14:paraId="54C00B75" w14:textId="77777777" w:rsidR="00624FA2" w:rsidRDefault="00000000">
      <w:pPr>
        <w:pStyle w:val="afff1"/>
        <w:spacing w:before="120" w:after="120"/>
        <w:rPr>
          <w:rFonts w:ascii="Times New Roman"/>
        </w:rPr>
      </w:pPr>
      <w:r>
        <w:rPr>
          <w:rFonts w:ascii="Times New Roman"/>
        </w:rPr>
        <w:t>绝缘电阻</w:t>
      </w:r>
    </w:p>
    <w:p w14:paraId="66846B62" w14:textId="77777777" w:rsidR="00624FA2" w:rsidRDefault="00000000">
      <w:pPr>
        <w:pStyle w:val="affffffffffff1"/>
        <w:spacing w:line="312" w:lineRule="auto"/>
        <w:rPr>
          <w:rFonts w:ascii="Times New Roman"/>
          <w:szCs w:val="21"/>
        </w:rPr>
      </w:pPr>
      <w:r>
        <w:rPr>
          <w:rFonts w:ascii="Times New Roman"/>
          <w:szCs w:val="21"/>
        </w:rPr>
        <w:t>在环境温度为</w:t>
      </w:r>
      <w:r>
        <w:rPr>
          <w:rFonts w:ascii="Times New Roman"/>
        </w:rPr>
        <w:t>15℃</w:t>
      </w:r>
      <w:r>
        <w:rPr>
          <w:rFonts w:ascii="Times New Roman"/>
          <w:szCs w:val="21"/>
        </w:rPr>
        <w:t>~</w:t>
      </w:r>
      <w:r>
        <w:rPr>
          <w:rFonts w:ascii="Times New Roman"/>
        </w:rPr>
        <w:t>35℃</w:t>
      </w:r>
      <w:r>
        <w:rPr>
          <w:rFonts w:ascii="Times New Roman"/>
        </w:rPr>
        <w:t>，相对湿度</w:t>
      </w:r>
      <w:r>
        <w:rPr>
          <w:rFonts w:ascii="Times New Roman"/>
        </w:rPr>
        <w:t>25%</w:t>
      </w:r>
      <w:r>
        <w:rPr>
          <w:rFonts w:ascii="Times New Roman"/>
          <w:szCs w:val="21"/>
        </w:rPr>
        <w:t>~75%</w:t>
      </w:r>
      <w:r>
        <w:rPr>
          <w:rFonts w:ascii="Times New Roman"/>
        </w:rPr>
        <w:t>条件下，</w:t>
      </w:r>
      <w:r>
        <w:rPr>
          <w:rFonts w:ascii="Times New Roman"/>
          <w:szCs w:val="21"/>
        </w:rPr>
        <w:t>绝缘电阻应不小于</w:t>
      </w:r>
      <w:r>
        <w:rPr>
          <w:rFonts w:ascii="Times New Roman"/>
          <w:szCs w:val="21"/>
        </w:rPr>
        <w:t>20 MΩ</w:t>
      </w:r>
      <w:r>
        <w:rPr>
          <w:rFonts w:ascii="Times New Roman"/>
          <w:szCs w:val="21"/>
        </w:rPr>
        <w:t>。</w:t>
      </w:r>
      <w:r>
        <w:rPr>
          <w:rFonts w:ascii="Times New Roman"/>
          <w:szCs w:val="21"/>
        </w:rPr>
        <w:t xml:space="preserve"> </w:t>
      </w:r>
    </w:p>
    <w:p w14:paraId="01186D51" w14:textId="77777777" w:rsidR="00624FA2" w:rsidRDefault="00000000">
      <w:pPr>
        <w:pStyle w:val="afff1"/>
        <w:spacing w:before="120" w:after="120"/>
        <w:rPr>
          <w:rFonts w:ascii="Times New Roman"/>
        </w:rPr>
      </w:pPr>
      <w:r>
        <w:rPr>
          <w:rFonts w:ascii="Times New Roman"/>
        </w:rPr>
        <w:t>介电强度</w:t>
      </w:r>
    </w:p>
    <w:p w14:paraId="21266052" w14:textId="77777777" w:rsidR="00624FA2" w:rsidRDefault="00000000">
      <w:pPr>
        <w:pStyle w:val="afff2"/>
        <w:spacing w:before="120" w:after="120"/>
      </w:pPr>
      <w:r>
        <w:rPr>
          <w:rFonts w:ascii="Times New Roman" w:eastAsia="宋体" w:hint="eastAsia"/>
          <w:szCs w:val="21"/>
        </w:rPr>
        <w:t>潮湿预处理按</w:t>
      </w:r>
      <w:r>
        <w:rPr>
          <w:rFonts w:ascii="Times New Roman" w:eastAsia="宋体"/>
          <w:szCs w:val="21"/>
        </w:rPr>
        <w:t>GB 4793.1-2007</w:t>
      </w:r>
      <w:r>
        <w:rPr>
          <w:rFonts w:ascii="Times New Roman" w:eastAsia="宋体"/>
          <w:szCs w:val="21"/>
        </w:rPr>
        <w:t>中</w:t>
      </w:r>
      <w:r>
        <w:rPr>
          <w:rFonts w:ascii="Times New Roman" w:eastAsia="宋体"/>
          <w:szCs w:val="21"/>
        </w:rPr>
        <w:t>6.8.2</w:t>
      </w:r>
      <w:r>
        <w:rPr>
          <w:rFonts w:ascii="Times New Roman" w:eastAsia="宋体"/>
          <w:szCs w:val="21"/>
        </w:rPr>
        <w:t>规定进行（仅在需要时）。</w:t>
      </w:r>
    </w:p>
    <w:p w14:paraId="5849DD7D" w14:textId="77777777" w:rsidR="00624FA2" w:rsidRDefault="00000000">
      <w:pPr>
        <w:pStyle w:val="afff2"/>
        <w:spacing w:before="120" w:after="120"/>
        <w:rPr>
          <w:rFonts w:ascii="Times New Roman" w:eastAsia="宋体"/>
          <w:szCs w:val="21"/>
        </w:rPr>
      </w:pPr>
      <w:r>
        <w:rPr>
          <w:rFonts w:ascii="Times New Roman" w:eastAsia="宋体"/>
          <w:szCs w:val="21"/>
        </w:rPr>
        <w:t>在正常工作条件下，仪器处于非工作状态，电源开关置于接通位置，按表</w:t>
      </w:r>
      <w:r>
        <w:rPr>
          <w:rFonts w:ascii="Times New Roman" w:eastAsia="宋体"/>
          <w:szCs w:val="21"/>
        </w:rPr>
        <w:t>4</w:t>
      </w:r>
      <w:r>
        <w:rPr>
          <w:rFonts w:ascii="Times New Roman" w:eastAsia="宋体"/>
          <w:szCs w:val="21"/>
        </w:rPr>
        <w:t>规定的试验电压值对受试仪器进行试验。应无击穿或重复飞弧现象。电晕效应和类似现象可忽略不计。</w:t>
      </w:r>
    </w:p>
    <w:p w14:paraId="24C2F67E" w14:textId="77777777" w:rsidR="00624FA2" w:rsidRDefault="00000000">
      <w:pPr>
        <w:pStyle w:val="afff2"/>
        <w:spacing w:before="120" w:after="120"/>
        <w:rPr>
          <w:rFonts w:ascii="Times New Roman" w:eastAsia="宋体"/>
          <w:szCs w:val="21"/>
        </w:rPr>
      </w:pPr>
      <w:r>
        <w:rPr>
          <w:rFonts w:ascii="Times New Roman" w:eastAsia="宋体"/>
          <w:szCs w:val="21"/>
        </w:rPr>
        <w:t>可任选交流、直流或峰值脉冲试验，仪器能通过三者之一即可。但在产品标准中应明确一种试验方法。脉冲试验在</w:t>
      </w:r>
      <w:proofErr w:type="gramStart"/>
      <w:r>
        <w:rPr>
          <w:rFonts w:ascii="Times New Roman" w:eastAsia="宋体"/>
          <w:szCs w:val="21"/>
        </w:rPr>
        <w:t>每个极上</w:t>
      </w:r>
      <w:proofErr w:type="gramEnd"/>
      <w:r>
        <w:rPr>
          <w:rFonts w:ascii="Times New Roman" w:eastAsia="宋体"/>
          <w:szCs w:val="21"/>
        </w:rPr>
        <w:t>至少进行三个脉冲，最小间隔时间为</w:t>
      </w:r>
      <w:r>
        <w:rPr>
          <w:rFonts w:ascii="Times New Roman" w:eastAsia="宋体"/>
          <w:szCs w:val="21"/>
        </w:rPr>
        <w:t>1 s</w:t>
      </w:r>
      <w:r>
        <w:rPr>
          <w:rFonts w:ascii="Times New Roman" w:eastAsia="宋体"/>
          <w:szCs w:val="21"/>
        </w:rPr>
        <w:t>。其它电路参照</w:t>
      </w:r>
      <w:r>
        <w:rPr>
          <w:rFonts w:ascii="Times New Roman" w:eastAsia="宋体"/>
          <w:szCs w:val="21"/>
        </w:rPr>
        <w:t>GB 4793.1-2007</w:t>
      </w:r>
      <w:r>
        <w:rPr>
          <w:rFonts w:ascii="Times New Roman" w:eastAsia="宋体"/>
          <w:szCs w:val="21"/>
        </w:rPr>
        <w:t>附录</w:t>
      </w:r>
      <w:r>
        <w:rPr>
          <w:rFonts w:ascii="Times New Roman" w:eastAsia="宋体"/>
          <w:szCs w:val="21"/>
        </w:rPr>
        <w:t>F</w:t>
      </w:r>
      <w:r>
        <w:rPr>
          <w:rFonts w:ascii="Times New Roman" w:eastAsia="宋体"/>
          <w:szCs w:val="21"/>
        </w:rPr>
        <w:t>的有关规定进行试验。</w:t>
      </w:r>
    </w:p>
    <w:p w14:paraId="6676F51F" w14:textId="77777777" w:rsidR="00624FA2" w:rsidRDefault="00000000">
      <w:pPr>
        <w:pStyle w:val="afffffff7"/>
        <w:spacing w:before="120" w:after="120"/>
      </w:pPr>
      <w:r>
        <w:rPr>
          <w:rFonts w:hint="eastAsia"/>
        </w:rPr>
        <w:t>表</w:t>
      </w:r>
      <w:r>
        <w:t>4</w:t>
      </w:r>
      <w:r>
        <w:rPr>
          <w:rFonts w:hint="eastAsia"/>
        </w:rPr>
        <w:t>试验电压</w:t>
      </w:r>
    </w:p>
    <w:tbl>
      <w:tblPr>
        <w:tblW w:w="957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391"/>
        <w:gridCol w:w="2393"/>
        <w:gridCol w:w="2393"/>
        <w:gridCol w:w="2393"/>
      </w:tblGrid>
      <w:tr w:rsidR="00624FA2" w14:paraId="182783B3" w14:textId="77777777">
        <w:tc>
          <w:tcPr>
            <w:tcW w:w="2391" w:type="dxa"/>
            <w:tcBorders>
              <w:top w:val="single" w:sz="12" w:space="0" w:color="auto"/>
              <w:bottom w:val="single" w:sz="12" w:space="0" w:color="auto"/>
            </w:tcBorders>
            <w:vAlign w:val="center"/>
          </w:tcPr>
          <w:p w14:paraId="7CA68CAF" w14:textId="77777777" w:rsidR="00624FA2" w:rsidRDefault="00000000">
            <w:pPr>
              <w:jc w:val="center"/>
              <w:rPr>
                <w:rFonts w:ascii="Times New Roman" w:hAnsi="Times New Roman"/>
                <w:sz w:val="18"/>
              </w:rPr>
            </w:pPr>
            <w:r>
              <w:rPr>
                <w:rFonts w:ascii="Times New Roman" w:hAnsi="Times New Roman"/>
                <w:sz w:val="18"/>
                <w:szCs w:val="18"/>
              </w:rPr>
              <w:t>相线</w:t>
            </w:r>
            <w:r>
              <w:rPr>
                <w:rFonts w:ascii="Times New Roman" w:hAnsi="Times New Roman"/>
                <w:sz w:val="18"/>
                <w:szCs w:val="18"/>
              </w:rPr>
              <w:t>-</w:t>
            </w:r>
            <w:r>
              <w:rPr>
                <w:rFonts w:ascii="Times New Roman" w:hAnsi="Times New Roman"/>
                <w:sz w:val="18"/>
                <w:szCs w:val="18"/>
              </w:rPr>
              <w:t>中线电压交流有效值或直流值</w:t>
            </w:r>
            <w:r>
              <w:rPr>
                <w:rFonts w:ascii="Times New Roman" w:hAnsi="Times New Roman" w:hint="eastAsia"/>
                <w:sz w:val="18"/>
                <w:szCs w:val="18"/>
              </w:rPr>
              <w:t xml:space="preserve"> </w:t>
            </w:r>
            <w:r>
              <w:rPr>
                <w:rFonts w:ascii="Times New Roman" w:hAnsi="Times New Roman"/>
                <w:sz w:val="18"/>
                <w:szCs w:val="18"/>
              </w:rPr>
              <w:t>/V</w:t>
            </w:r>
          </w:p>
        </w:tc>
        <w:tc>
          <w:tcPr>
            <w:tcW w:w="2393" w:type="dxa"/>
            <w:tcBorders>
              <w:top w:val="single" w:sz="12" w:space="0" w:color="auto"/>
              <w:bottom w:val="single" w:sz="12" w:space="0" w:color="auto"/>
            </w:tcBorders>
            <w:vAlign w:val="center"/>
          </w:tcPr>
          <w:p w14:paraId="1C702165" w14:textId="77777777" w:rsidR="00624FA2" w:rsidRDefault="00000000">
            <w:pPr>
              <w:jc w:val="center"/>
              <w:rPr>
                <w:rFonts w:ascii="Times New Roman" w:hAnsi="Times New Roman"/>
                <w:sz w:val="18"/>
              </w:rPr>
            </w:pPr>
            <w:r>
              <w:rPr>
                <w:rFonts w:ascii="Times New Roman" w:hAnsi="Times New Roman"/>
                <w:sz w:val="18"/>
                <w:szCs w:val="18"/>
              </w:rPr>
              <w:t>交流有效值</w:t>
            </w:r>
            <w:r>
              <w:rPr>
                <w:rFonts w:ascii="Times New Roman" w:hAnsi="Times New Roman"/>
                <w:sz w:val="18"/>
                <w:szCs w:val="18"/>
              </w:rPr>
              <w:t>/ V</w:t>
            </w:r>
          </w:p>
        </w:tc>
        <w:tc>
          <w:tcPr>
            <w:tcW w:w="2393" w:type="dxa"/>
            <w:tcBorders>
              <w:top w:val="single" w:sz="12" w:space="0" w:color="auto"/>
              <w:bottom w:val="single" w:sz="12" w:space="0" w:color="auto"/>
            </w:tcBorders>
            <w:vAlign w:val="center"/>
          </w:tcPr>
          <w:p w14:paraId="14BDD112" w14:textId="77777777" w:rsidR="00624FA2" w:rsidRDefault="00000000">
            <w:pPr>
              <w:jc w:val="center"/>
              <w:rPr>
                <w:rFonts w:ascii="Times New Roman" w:hAnsi="Times New Roman"/>
                <w:sz w:val="18"/>
              </w:rPr>
            </w:pPr>
            <w:r>
              <w:rPr>
                <w:rFonts w:ascii="Times New Roman" w:hAnsi="Times New Roman"/>
                <w:sz w:val="18"/>
                <w:szCs w:val="18"/>
              </w:rPr>
              <w:t>直流或交流峰值</w:t>
            </w:r>
            <w:r>
              <w:rPr>
                <w:rFonts w:ascii="Times New Roman" w:hAnsi="Times New Roman"/>
                <w:sz w:val="18"/>
                <w:szCs w:val="18"/>
              </w:rPr>
              <w:t>/ V</w:t>
            </w:r>
          </w:p>
        </w:tc>
        <w:tc>
          <w:tcPr>
            <w:tcW w:w="2393" w:type="dxa"/>
            <w:tcBorders>
              <w:top w:val="single" w:sz="12" w:space="0" w:color="auto"/>
              <w:bottom w:val="single" w:sz="12" w:space="0" w:color="auto"/>
            </w:tcBorders>
            <w:vAlign w:val="center"/>
          </w:tcPr>
          <w:p w14:paraId="510A6DEA" w14:textId="77777777" w:rsidR="00624FA2" w:rsidRDefault="00000000">
            <w:pPr>
              <w:jc w:val="center"/>
              <w:rPr>
                <w:rFonts w:ascii="Times New Roman" w:hAnsi="Times New Roman"/>
                <w:sz w:val="18"/>
              </w:rPr>
            </w:pPr>
            <w:r>
              <w:rPr>
                <w:rFonts w:ascii="Times New Roman" w:hAnsi="Times New Roman"/>
                <w:sz w:val="18"/>
                <w:szCs w:val="18"/>
              </w:rPr>
              <w:t>脉冲电压峰值（</w:t>
            </w:r>
            <w:r>
              <w:rPr>
                <w:rFonts w:ascii="Times New Roman" w:hAnsi="Times New Roman"/>
                <w:sz w:val="18"/>
                <w:szCs w:val="18"/>
              </w:rPr>
              <w:t>1.2/50µs</w:t>
            </w:r>
            <w:r>
              <w:rPr>
                <w:rFonts w:ascii="Times New Roman" w:hAnsi="Times New Roman"/>
                <w:sz w:val="18"/>
                <w:szCs w:val="18"/>
              </w:rPr>
              <w:t>）</w:t>
            </w:r>
          </w:p>
        </w:tc>
      </w:tr>
      <w:tr w:rsidR="00624FA2" w14:paraId="6475DB29" w14:textId="77777777">
        <w:tc>
          <w:tcPr>
            <w:tcW w:w="2391" w:type="dxa"/>
            <w:tcBorders>
              <w:top w:val="single" w:sz="12" w:space="0" w:color="auto"/>
            </w:tcBorders>
            <w:vAlign w:val="center"/>
          </w:tcPr>
          <w:p w14:paraId="3EF42DC3" w14:textId="77777777" w:rsidR="00624FA2" w:rsidRDefault="00000000">
            <w:pPr>
              <w:jc w:val="center"/>
              <w:rPr>
                <w:rFonts w:ascii="Times New Roman" w:hAnsi="Times New Roman"/>
                <w:sz w:val="18"/>
              </w:rPr>
            </w:pPr>
            <w:r>
              <w:rPr>
                <w:rFonts w:ascii="Times New Roman" w:hAnsi="Times New Roman"/>
                <w:sz w:val="18"/>
              </w:rPr>
              <w:t>0</w:t>
            </w:r>
            <w:r>
              <w:rPr>
                <w:rFonts w:ascii="Times New Roman" w:hAnsi="Times New Roman"/>
                <w:sz w:val="18"/>
              </w:rPr>
              <w:t>～</w:t>
            </w:r>
            <w:r>
              <w:rPr>
                <w:rFonts w:ascii="Times New Roman" w:hAnsi="Times New Roman"/>
                <w:sz w:val="18"/>
              </w:rPr>
              <w:t>≤60</w:t>
            </w:r>
          </w:p>
        </w:tc>
        <w:tc>
          <w:tcPr>
            <w:tcW w:w="2393" w:type="dxa"/>
            <w:tcBorders>
              <w:top w:val="single" w:sz="12" w:space="0" w:color="auto"/>
            </w:tcBorders>
            <w:vAlign w:val="center"/>
          </w:tcPr>
          <w:p w14:paraId="388C7379" w14:textId="77777777" w:rsidR="00624FA2" w:rsidRDefault="00000000">
            <w:pPr>
              <w:jc w:val="center"/>
              <w:rPr>
                <w:rFonts w:ascii="Times New Roman" w:hAnsi="Times New Roman"/>
                <w:sz w:val="18"/>
              </w:rPr>
            </w:pPr>
            <w:r>
              <w:rPr>
                <w:rFonts w:ascii="Times New Roman" w:hAnsi="Times New Roman"/>
                <w:sz w:val="18"/>
              </w:rPr>
              <w:t>500</w:t>
            </w:r>
          </w:p>
        </w:tc>
        <w:tc>
          <w:tcPr>
            <w:tcW w:w="2393" w:type="dxa"/>
            <w:tcBorders>
              <w:top w:val="single" w:sz="12" w:space="0" w:color="auto"/>
            </w:tcBorders>
            <w:vAlign w:val="center"/>
          </w:tcPr>
          <w:p w14:paraId="7F36B66E" w14:textId="77777777" w:rsidR="00624FA2" w:rsidRDefault="00000000">
            <w:pPr>
              <w:jc w:val="center"/>
              <w:rPr>
                <w:rFonts w:ascii="Times New Roman" w:hAnsi="Times New Roman"/>
                <w:sz w:val="18"/>
              </w:rPr>
            </w:pPr>
            <w:r>
              <w:rPr>
                <w:rFonts w:ascii="Times New Roman" w:hAnsi="Times New Roman"/>
                <w:sz w:val="18"/>
              </w:rPr>
              <w:t>707</w:t>
            </w:r>
          </w:p>
        </w:tc>
        <w:tc>
          <w:tcPr>
            <w:tcW w:w="2393" w:type="dxa"/>
            <w:tcBorders>
              <w:top w:val="single" w:sz="12" w:space="0" w:color="auto"/>
            </w:tcBorders>
            <w:vAlign w:val="center"/>
          </w:tcPr>
          <w:p w14:paraId="7101931E" w14:textId="77777777" w:rsidR="00624FA2" w:rsidRDefault="00000000">
            <w:pPr>
              <w:jc w:val="center"/>
              <w:rPr>
                <w:rFonts w:ascii="Times New Roman" w:hAnsi="Times New Roman"/>
                <w:sz w:val="18"/>
              </w:rPr>
            </w:pPr>
            <w:r>
              <w:rPr>
                <w:rFonts w:ascii="Times New Roman" w:hAnsi="Times New Roman"/>
                <w:sz w:val="18"/>
              </w:rPr>
              <w:t>806</w:t>
            </w:r>
          </w:p>
        </w:tc>
      </w:tr>
      <w:tr w:rsidR="00624FA2" w14:paraId="2F77C21B" w14:textId="77777777">
        <w:tc>
          <w:tcPr>
            <w:tcW w:w="2391" w:type="dxa"/>
            <w:vAlign w:val="center"/>
          </w:tcPr>
          <w:p w14:paraId="18659814" w14:textId="77777777" w:rsidR="00624FA2" w:rsidRDefault="00000000">
            <w:pPr>
              <w:jc w:val="center"/>
              <w:rPr>
                <w:rFonts w:ascii="Times New Roman" w:hAnsi="Times New Roman"/>
                <w:sz w:val="18"/>
              </w:rPr>
            </w:pPr>
            <w:r>
              <w:rPr>
                <w:rFonts w:ascii="Times New Roman" w:hAnsi="Times New Roman"/>
                <w:sz w:val="18"/>
              </w:rPr>
              <w:t>60</w:t>
            </w:r>
            <w:r>
              <w:rPr>
                <w:rFonts w:ascii="Times New Roman" w:hAnsi="Times New Roman"/>
                <w:sz w:val="18"/>
              </w:rPr>
              <w:t>～</w:t>
            </w:r>
            <w:r>
              <w:rPr>
                <w:rFonts w:ascii="Times New Roman" w:hAnsi="Times New Roman"/>
                <w:sz w:val="18"/>
              </w:rPr>
              <w:t>≤130</w:t>
            </w:r>
          </w:p>
        </w:tc>
        <w:tc>
          <w:tcPr>
            <w:tcW w:w="2393" w:type="dxa"/>
            <w:vAlign w:val="center"/>
          </w:tcPr>
          <w:p w14:paraId="0C87E520" w14:textId="77777777" w:rsidR="00624FA2" w:rsidRDefault="00000000">
            <w:pPr>
              <w:jc w:val="center"/>
              <w:rPr>
                <w:rFonts w:ascii="Times New Roman" w:hAnsi="Times New Roman"/>
                <w:sz w:val="18"/>
              </w:rPr>
            </w:pPr>
            <w:r>
              <w:rPr>
                <w:rFonts w:ascii="Times New Roman" w:hAnsi="Times New Roman"/>
                <w:sz w:val="18"/>
              </w:rPr>
              <w:t>1000</w:t>
            </w:r>
          </w:p>
        </w:tc>
        <w:tc>
          <w:tcPr>
            <w:tcW w:w="2393" w:type="dxa"/>
            <w:vAlign w:val="center"/>
          </w:tcPr>
          <w:p w14:paraId="546DB665" w14:textId="77777777" w:rsidR="00624FA2" w:rsidRDefault="00000000">
            <w:pPr>
              <w:jc w:val="center"/>
              <w:rPr>
                <w:rFonts w:ascii="Times New Roman" w:hAnsi="Times New Roman"/>
                <w:sz w:val="18"/>
              </w:rPr>
            </w:pPr>
            <w:r>
              <w:rPr>
                <w:rFonts w:ascii="Times New Roman" w:hAnsi="Times New Roman"/>
                <w:sz w:val="18"/>
              </w:rPr>
              <w:t>1420</w:t>
            </w:r>
          </w:p>
        </w:tc>
        <w:tc>
          <w:tcPr>
            <w:tcW w:w="2393" w:type="dxa"/>
            <w:vAlign w:val="center"/>
          </w:tcPr>
          <w:p w14:paraId="0FFB1C42" w14:textId="77777777" w:rsidR="00624FA2" w:rsidRDefault="00000000">
            <w:pPr>
              <w:jc w:val="center"/>
              <w:rPr>
                <w:rFonts w:ascii="Times New Roman" w:hAnsi="Times New Roman"/>
                <w:sz w:val="18"/>
              </w:rPr>
            </w:pPr>
            <w:r>
              <w:rPr>
                <w:rFonts w:ascii="Times New Roman" w:hAnsi="Times New Roman"/>
                <w:sz w:val="18"/>
              </w:rPr>
              <w:t>1950</w:t>
            </w:r>
          </w:p>
        </w:tc>
      </w:tr>
      <w:tr w:rsidR="00624FA2" w14:paraId="786C6314" w14:textId="77777777">
        <w:tc>
          <w:tcPr>
            <w:tcW w:w="2391" w:type="dxa"/>
            <w:vAlign w:val="center"/>
          </w:tcPr>
          <w:p w14:paraId="205E4D25" w14:textId="77777777" w:rsidR="00624FA2" w:rsidRDefault="00000000">
            <w:pPr>
              <w:jc w:val="center"/>
              <w:rPr>
                <w:rFonts w:ascii="Times New Roman" w:hAnsi="Times New Roman"/>
                <w:sz w:val="18"/>
              </w:rPr>
            </w:pPr>
            <w:r>
              <w:rPr>
                <w:rFonts w:ascii="Times New Roman" w:hAnsi="Times New Roman"/>
                <w:sz w:val="18"/>
              </w:rPr>
              <w:t>130</w:t>
            </w:r>
            <w:r>
              <w:rPr>
                <w:rFonts w:ascii="Times New Roman" w:hAnsi="Times New Roman"/>
                <w:sz w:val="18"/>
              </w:rPr>
              <w:t>～</w:t>
            </w:r>
            <w:r>
              <w:rPr>
                <w:rFonts w:ascii="Times New Roman" w:hAnsi="Times New Roman"/>
                <w:sz w:val="18"/>
              </w:rPr>
              <w:t>≤250</w:t>
            </w:r>
          </w:p>
        </w:tc>
        <w:tc>
          <w:tcPr>
            <w:tcW w:w="2393" w:type="dxa"/>
            <w:vAlign w:val="center"/>
          </w:tcPr>
          <w:p w14:paraId="5CC234EB" w14:textId="77777777" w:rsidR="00624FA2" w:rsidRDefault="00000000">
            <w:pPr>
              <w:jc w:val="center"/>
              <w:rPr>
                <w:rFonts w:ascii="Times New Roman" w:hAnsi="Times New Roman"/>
                <w:sz w:val="18"/>
              </w:rPr>
            </w:pPr>
            <w:r>
              <w:rPr>
                <w:rFonts w:ascii="Times New Roman" w:hAnsi="Times New Roman"/>
                <w:sz w:val="18"/>
              </w:rPr>
              <w:t>1500</w:t>
            </w:r>
          </w:p>
        </w:tc>
        <w:tc>
          <w:tcPr>
            <w:tcW w:w="2393" w:type="dxa"/>
            <w:vAlign w:val="center"/>
          </w:tcPr>
          <w:p w14:paraId="21750938" w14:textId="77777777" w:rsidR="00624FA2" w:rsidRDefault="00000000">
            <w:pPr>
              <w:jc w:val="center"/>
              <w:rPr>
                <w:rFonts w:ascii="Times New Roman" w:hAnsi="Times New Roman"/>
                <w:sz w:val="18"/>
              </w:rPr>
            </w:pPr>
            <w:r>
              <w:rPr>
                <w:rFonts w:ascii="Times New Roman" w:hAnsi="Times New Roman"/>
                <w:sz w:val="18"/>
              </w:rPr>
              <w:t>2120</w:t>
            </w:r>
          </w:p>
        </w:tc>
        <w:tc>
          <w:tcPr>
            <w:tcW w:w="2393" w:type="dxa"/>
            <w:vAlign w:val="center"/>
          </w:tcPr>
          <w:p w14:paraId="21EF67C3" w14:textId="77777777" w:rsidR="00624FA2" w:rsidRDefault="00000000">
            <w:pPr>
              <w:jc w:val="center"/>
              <w:rPr>
                <w:rFonts w:ascii="Times New Roman" w:hAnsi="Times New Roman"/>
                <w:sz w:val="18"/>
              </w:rPr>
            </w:pPr>
            <w:r>
              <w:rPr>
                <w:rFonts w:ascii="Times New Roman" w:hAnsi="Times New Roman"/>
                <w:sz w:val="18"/>
              </w:rPr>
              <w:t>2890</w:t>
            </w:r>
          </w:p>
        </w:tc>
      </w:tr>
      <w:tr w:rsidR="00624FA2" w14:paraId="2C200966" w14:textId="77777777">
        <w:tc>
          <w:tcPr>
            <w:tcW w:w="2391" w:type="dxa"/>
            <w:vAlign w:val="center"/>
          </w:tcPr>
          <w:p w14:paraId="7121DBCA" w14:textId="77777777" w:rsidR="00624FA2" w:rsidRDefault="00000000">
            <w:pPr>
              <w:jc w:val="center"/>
              <w:rPr>
                <w:rFonts w:ascii="Times New Roman" w:hAnsi="Times New Roman"/>
                <w:sz w:val="18"/>
              </w:rPr>
            </w:pPr>
            <w:r>
              <w:rPr>
                <w:rFonts w:ascii="Times New Roman" w:hAnsi="Times New Roman"/>
                <w:sz w:val="18"/>
              </w:rPr>
              <w:t>250</w:t>
            </w:r>
            <w:r>
              <w:rPr>
                <w:rFonts w:ascii="Times New Roman" w:hAnsi="Times New Roman"/>
                <w:sz w:val="18"/>
              </w:rPr>
              <w:t>～</w:t>
            </w:r>
            <w:r>
              <w:rPr>
                <w:rFonts w:ascii="Times New Roman" w:hAnsi="Times New Roman"/>
                <w:sz w:val="18"/>
              </w:rPr>
              <w:t>≤660</w:t>
            </w:r>
          </w:p>
        </w:tc>
        <w:tc>
          <w:tcPr>
            <w:tcW w:w="2393" w:type="dxa"/>
            <w:vAlign w:val="center"/>
          </w:tcPr>
          <w:p w14:paraId="3AF9D962" w14:textId="77777777" w:rsidR="00624FA2" w:rsidRDefault="00000000">
            <w:pPr>
              <w:jc w:val="center"/>
              <w:rPr>
                <w:rFonts w:ascii="Times New Roman" w:hAnsi="Times New Roman"/>
                <w:sz w:val="18"/>
              </w:rPr>
            </w:pPr>
            <w:r>
              <w:rPr>
                <w:rFonts w:ascii="Times New Roman" w:hAnsi="Times New Roman"/>
                <w:sz w:val="18"/>
              </w:rPr>
              <w:t>2000</w:t>
            </w:r>
          </w:p>
        </w:tc>
        <w:tc>
          <w:tcPr>
            <w:tcW w:w="2393" w:type="dxa"/>
            <w:vAlign w:val="center"/>
          </w:tcPr>
          <w:p w14:paraId="1E1547F7" w14:textId="77777777" w:rsidR="00624FA2" w:rsidRDefault="00000000">
            <w:pPr>
              <w:jc w:val="center"/>
              <w:rPr>
                <w:rFonts w:ascii="Times New Roman" w:hAnsi="Times New Roman"/>
                <w:sz w:val="18"/>
              </w:rPr>
            </w:pPr>
            <w:r>
              <w:rPr>
                <w:rFonts w:ascii="Times New Roman" w:hAnsi="Times New Roman"/>
                <w:sz w:val="18"/>
              </w:rPr>
              <w:t>2830</w:t>
            </w:r>
          </w:p>
        </w:tc>
        <w:tc>
          <w:tcPr>
            <w:tcW w:w="2393" w:type="dxa"/>
            <w:vAlign w:val="center"/>
          </w:tcPr>
          <w:p w14:paraId="31768D86" w14:textId="77777777" w:rsidR="00624FA2" w:rsidRDefault="00000000">
            <w:pPr>
              <w:jc w:val="center"/>
              <w:rPr>
                <w:rFonts w:ascii="Times New Roman" w:hAnsi="Times New Roman"/>
                <w:sz w:val="18"/>
              </w:rPr>
            </w:pPr>
            <w:r>
              <w:rPr>
                <w:rFonts w:ascii="Times New Roman" w:hAnsi="Times New Roman"/>
                <w:sz w:val="18"/>
              </w:rPr>
              <w:t>3600</w:t>
            </w:r>
          </w:p>
        </w:tc>
      </w:tr>
    </w:tbl>
    <w:p w14:paraId="64155EFA" w14:textId="77777777" w:rsidR="00624FA2" w:rsidRDefault="00000000">
      <w:pPr>
        <w:pStyle w:val="afff1"/>
        <w:spacing w:before="120" w:after="120"/>
        <w:rPr>
          <w:rFonts w:ascii="Times New Roman"/>
          <w:szCs w:val="21"/>
        </w:rPr>
      </w:pPr>
      <w:r>
        <w:rPr>
          <w:rFonts w:ascii="Times New Roman"/>
        </w:rPr>
        <w:t>接触电流</w:t>
      </w:r>
    </w:p>
    <w:p w14:paraId="22E97D41" w14:textId="77777777" w:rsidR="00624FA2" w:rsidRDefault="00000000">
      <w:pPr>
        <w:pStyle w:val="affffffffffff1"/>
        <w:spacing w:line="312" w:lineRule="auto"/>
        <w:rPr>
          <w:rFonts w:ascii="Times New Roman"/>
          <w:szCs w:val="21"/>
        </w:rPr>
      </w:pPr>
      <w:r>
        <w:rPr>
          <w:rFonts w:ascii="Times New Roman"/>
          <w:szCs w:val="21"/>
        </w:rPr>
        <w:t>在正常工作条件下，接触电流应不大于</w:t>
      </w:r>
      <w:r>
        <w:rPr>
          <w:rFonts w:ascii="Times New Roman"/>
          <w:szCs w:val="21"/>
        </w:rPr>
        <w:t>0.5 mA</w:t>
      </w:r>
      <w:r>
        <w:rPr>
          <w:rFonts w:ascii="Times New Roman"/>
          <w:szCs w:val="21"/>
        </w:rPr>
        <w:t>（有效值）或</w:t>
      </w:r>
      <w:r>
        <w:rPr>
          <w:rFonts w:ascii="Times New Roman"/>
          <w:szCs w:val="21"/>
        </w:rPr>
        <w:t>0.7 mA</w:t>
      </w:r>
      <w:r>
        <w:rPr>
          <w:rFonts w:ascii="Times New Roman"/>
          <w:szCs w:val="21"/>
        </w:rPr>
        <w:t>（峰</w:t>
      </w:r>
      <w:r>
        <w:rPr>
          <w:rFonts w:ascii="Times New Roman"/>
          <w:szCs w:val="21"/>
        </w:rPr>
        <w:t>-</w:t>
      </w:r>
      <w:r>
        <w:rPr>
          <w:rFonts w:ascii="Times New Roman"/>
          <w:szCs w:val="21"/>
        </w:rPr>
        <w:t>峰值）。</w:t>
      </w:r>
    </w:p>
    <w:p w14:paraId="7276F7AF" w14:textId="77777777" w:rsidR="00624FA2" w:rsidRDefault="00000000">
      <w:pPr>
        <w:pStyle w:val="affffffffffff1"/>
        <w:spacing w:line="312" w:lineRule="auto"/>
        <w:rPr>
          <w:rFonts w:ascii="Times New Roman"/>
          <w:szCs w:val="21"/>
        </w:rPr>
      </w:pPr>
      <w:r>
        <w:rPr>
          <w:rFonts w:ascii="Times New Roman"/>
          <w:szCs w:val="21"/>
        </w:rPr>
        <w:t>在单一故障条件下，接触电流应不大于</w:t>
      </w:r>
      <w:r>
        <w:rPr>
          <w:rFonts w:ascii="Times New Roman"/>
          <w:szCs w:val="21"/>
        </w:rPr>
        <w:t>3.5 mA</w:t>
      </w:r>
      <w:r>
        <w:rPr>
          <w:rFonts w:ascii="Times New Roman"/>
          <w:szCs w:val="21"/>
        </w:rPr>
        <w:t>（有效值）或</w:t>
      </w:r>
      <w:r>
        <w:rPr>
          <w:rFonts w:ascii="Times New Roman"/>
          <w:szCs w:val="21"/>
        </w:rPr>
        <w:t>5 mA</w:t>
      </w:r>
      <w:r>
        <w:rPr>
          <w:rFonts w:ascii="Times New Roman"/>
          <w:szCs w:val="21"/>
        </w:rPr>
        <w:t>（峰</w:t>
      </w:r>
      <w:r>
        <w:rPr>
          <w:rFonts w:ascii="Times New Roman"/>
          <w:szCs w:val="21"/>
        </w:rPr>
        <w:t>-</w:t>
      </w:r>
      <w:r>
        <w:rPr>
          <w:rFonts w:ascii="Times New Roman"/>
          <w:szCs w:val="21"/>
        </w:rPr>
        <w:t>峰值）。</w:t>
      </w:r>
    </w:p>
    <w:p w14:paraId="5908E2F1" w14:textId="77777777" w:rsidR="00624FA2" w:rsidRDefault="00000000">
      <w:pPr>
        <w:pStyle w:val="afff1"/>
        <w:spacing w:before="120" w:after="120"/>
        <w:rPr>
          <w:rFonts w:ascii="Times New Roman"/>
        </w:rPr>
      </w:pPr>
      <w:r>
        <w:rPr>
          <w:rFonts w:ascii="Times New Roman"/>
        </w:rPr>
        <w:t>保护接地</w:t>
      </w:r>
    </w:p>
    <w:p w14:paraId="44F726D2" w14:textId="77777777" w:rsidR="00624FA2" w:rsidRDefault="00000000">
      <w:pPr>
        <w:pStyle w:val="affffffffffff1"/>
        <w:spacing w:line="312" w:lineRule="auto"/>
        <w:rPr>
          <w:rFonts w:ascii="Times New Roman"/>
          <w:szCs w:val="21"/>
        </w:rPr>
      </w:pPr>
      <w:r>
        <w:rPr>
          <w:rFonts w:ascii="Times New Roman"/>
          <w:szCs w:val="21"/>
        </w:rPr>
        <w:t>接地保护端子和有效保护连接的每个可触及零部件间的阻抗都不得超过</w:t>
      </w:r>
      <w:r>
        <w:rPr>
          <w:rFonts w:ascii="Times New Roman"/>
          <w:szCs w:val="21"/>
        </w:rPr>
        <w:t>0.1 Ω</w:t>
      </w:r>
      <w:r>
        <w:rPr>
          <w:rFonts w:ascii="Times New Roman"/>
          <w:szCs w:val="21"/>
        </w:rPr>
        <w:t>，不包括电源线的阻抗。</w:t>
      </w:r>
    </w:p>
    <w:p w14:paraId="58991603" w14:textId="77777777" w:rsidR="00624FA2" w:rsidRDefault="00000000">
      <w:pPr>
        <w:pStyle w:val="afff0"/>
        <w:spacing w:before="120" w:after="120"/>
        <w:rPr>
          <w:rFonts w:ascii="Times New Roman"/>
        </w:rPr>
      </w:pPr>
      <w:r>
        <w:rPr>
          <w:rFonts w:ascii="Times New Roman"/>
        </w:rPr>
        <w:t>电磁兼容性</w:t>
      </w:r>
    </w:p>
    <w:p w14:paraId="03EE5520" w14:textId="77777777" w:rsidR="00624FA2" w:rsidRDefault="00000000">
      <w:pPr>
        <w:pStyle w:val="afffffb"/>
        <w:ind w:firstLine="420"/>
        <w:rPr>
          <w:rFonts w:ascii="Times New Roman"/>
        </w:rPr>
      </w:pPr>
      <w:r>
        <w:rPr>
          <w:rFonts w:ascii="Times New Roman"/>
        </w:rPr>
        <w:t>灰分仪应能通过静电放电抗扰度、射频电磁场辐射抗扰度、电快速瞬变脉冲群抗扰度和浪</w:t>
      </w:r>
      <w:proofErr w:type="gramStart"/>
      <w:r>
        <w:rPr>
          <w:rFonts w:ascii="Times New Roman"/>
        </w:rPr>
        <w:t>涌冲击</w:t>
      </w:r>
      <w:proofErr w:type="gramEnd"/>
      <w:r>
        <w:rPr>
          <w:rFonts w:ascii="Times New Roman"/>
        </w:rPr>
        <w:t>抗扰度试验，试验时允许功能或性能暂时降低或消失，试验后能自动恢复。试验等级见表</w:t>
      </w:r>
      <w:r>
        <w:rPr>
          <w:rFonts w:ascii="Times New Roman"/>
        </w:rPr>
        <w:t>5</w:t>
      </w:r>
      <w:r>
        <w:rPr>
          <w:rFonts w:ascii="Times New Roman"/>
        </w:rPr>
        <w:t>。</w:t>
      </w:r>
    </w:p>
    <w:p w14:paraId="69444C8B" w14:textId="77777777" w:rsidR="00624FA2" w:rsidRDefault="00000000">
      <w:pPr>
        <w:pStyle w:val="afffffff7"/>
        <w:spacing w:before="120" w:after="120"/>
        <w:rPr>
          <w:rFonts w:ascii="Times New Roman"/>
        </w:rPr>
      </w:pPr>
      <w:r>
        <w:rPr>
          <w:rFonts w:hint="eastAsia"/>
        </w:rPr>
        <w:lastRenderedPageBreak/>
        <w:t>表</w:t>
      </w:r>
      <w:r>
        <w:t>5</w:t>
      </w:r>
      <w:r>
        <w:rPr>
          <w:rFonts w:ascii="Times New Roman"/>
        </w:rPr>
        <w:t>电磁兼容性试验等级</w:t>
      </w:r>
    </w:p>
    <w:tbl>
      <w:tblPr>
        <w:tblW w:w="832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62"/>
        <w:gridCol w:w="4162"/>
      </w:tblGrid>
      <w:tr w:rsidR="00624FA2" w14:paraId="6037A72F" w14:textId="77777777">
        <w:trPr>
          <w:trHeight w:val="401"/>
          <w:jc w:val="center"/>
        </w:trPr>
        <w:tc>
          <w:tcPr>
            <w:tcW w:w="4162" w:type="dxa"/>
            <w:tcBorders>
              <w:top w:val="single" w:sz="8" w:space="0" w:color="auto"/>
              <w:bottom w:val="single" w:sz="8" w:space="0" w:color="auto"/>
            </w:tcBorders>
            <w:vAlign w:val="center"/>
          </w:tcPr>
          <w:p w14:paraId="7C3958DE" w14:textId="77777777" w:rsidR="00624FA2" w:rsidRDefault="00000000">
            <w:pPr>
              <w:widowControl/>
              <w:spacing w:line="240" w:lineRule="auto"/>
              <w:jc w:val="center"/>
              <w:rPr>
                <w:rFonts w:ascii="黑体" w:eastAsia="黑体" w:hAnsi="黑体" w:cs="黑体" w:hint="eastAsia"/>
                <w:kern w:val="0"/>
                <w:sz w:val="18"/>
              </w:rPr>
            </w:pPr>
            <w:bookmarkStart w:id="52" w:name="OLE_LINK11"/>
            <w:r>
              <w:rPr>
                <w:rFonts w:ascii="黑体" w:eastAsia="黑体" w:hAnsi="黑体" w:cs="黑体" w:hint="eastAsia"/>
                <w:kern w:val="0"/>
                <w:sz w:val="18"/>
              </w:rPr>
              <w:t>试验项目</w:t>
            </w:r>
          </w:p>
        </w:tc>
        <w:tc>
          <w:tcPr>
            <w:tcW w:w="4162" w:type="dxa"/>
            <w:tcBorders>
              <w:top w:val="single" w:sz="8" w:space="0" w:color="auto"/>
              <w:bottom w:val="single" w:sz="8" w:space="0" w:color="auto"/>
            </w:tcBorders>
            <w:vAlign w:val="center"/>
          </w:tcPr>
          <w:p w14:paraId="3F133DD3" w14:textId="77777777" w:rsidR="00624FA2" w:rsidRDefault="00000000">
            <w:pPr>
              <w:widowControl/>
              <w:spacing w:line="240" w:lineRule="auto"/>
              <w:jc w:val="center"/>
              <w:rPr>
                <w:rFonts w:ascii="黑体" w:eastAsia="黑体" w:hAnsi="黑体" w:cs="黑体" w:hint="eastAsia"/>
                <w:kern w:val="0"/>
                <w:sz w:val="18"/>
              </w:rPr>
            </w:pPr>
            <w:r>
              <w:rPr>
                <w:rFonts w:ascii="黑体" w:eastAsia="黑体" w:hAnsi="黑体" w:cs="黑体" w:hint="eastAsia"/>
                <w:kern w:val="0"/>
                <w:sz w:val="18"/>
              </w:rPr>
              <w:t>等级</w:t>
            </w:r>
          </w:p>
        </w:tc>
      </w:tr>
      <w:tr w:rsidR="00624FA2" w14:paraId="2AEFA279" w14:textId="77777777">
        <w:trPr>
          <w:trHeight w:val="421"/>
          <w:jc w:val="center"/>
        </w:trPr>
        <w:tc>
          <w:tcPr>
            <w:tcW w:w="4162" w:type="dxa"/>
            <w:tcBorders>
              <w:top w:val="single" w:sz="8" w:space="0" w:color="auto"/>
            </w:tcBorders>
            <w:vAlign w:val="center"/>
          </w:tcPr>
          <w:p w14:paraId="5215A69E" w14:textId="77777777" w:rsidR="00624FA2" w:rsidRDefault="00000000">
            <w:pPr>
              <w:widowControl/>
              <w:spacing w:line="240" w:lineRule="auto"/>
              <w:jc w:val="center"/>
              <w:rPr>
                <w:rFonts w:ascii="Times New Roman" w:hAnsi="Times New Roman"/>
                <w:kern w:val="0"/>
                <w:sz w:val="18"/>
              </w:rPr>
            </w:pPr>
            <w:r>
              <w:rPr>
                <w:rFonts w:ascii="Times New Roman" w:hAnsi="Times New Roman"/>
                <w:kern w:val="0"/>
                <w:sz w:val="18"/>
              </w:rPr>
              <w:t>静电放电抗扰度试验</w:t>
            </w:r>
          </w:p>
        </w:tc>
        <w:tc>
          <w:tcPr>
            <w:tcW w:w="4162" w:type="dxa"/>
            <w:tcBorders>
              <w:top w:val="single" w:sz="8" w:space="0" w:color="auto"/>
            </w:tcBorders>
            <w:vAlign w:val="center"/>
          </w:tcPr>
          <w:p w14:paraId="23A5CE7F" w14:textId="77777777" w:rsidR="00624FA2" w:rsidRDefault="00000000">
            <w:pPr>
              <w:widowControl/>
              <w:spacing w:line="240" w:lineRule="auto"/>
              <w:jc w:val="center"/>
              <w:rPr>
                <w:rFonts w:ascii="Times New Roman" w:hAnsi="Times New Roman"/>
                <w:kern w:val="0"/>
                <w:sz w:val="18"/>
              </w:rPr>
            </w:pPr>
            <w:r>
              <w:rPr>
                <w:rFonts w:ascii="Times New Roman" w:hAnsi="Times New Roman"/>
                <w:kern w:val="0"/>
                <w:sz w:val="18"/>
              </w:rPr>
              <w:t>3</w:t>
            </w:r>
            <w:r>
              <w:rPr>
                <w:rFonts w:ascii="Times New Roman" w:hAnsi="Times New Roman"/>
                <w:kern w:val="0"/>
                <w:sz w:val="18"/>
              </w:rPr>
              <w:t>级（</w:t>
            </w:r>
            <w:r>
              <w:rPr>
                <w:rFonts w:ascii="Times New Roman" w:hAnsi="Times New Roman"/>
                <w:kern w:val="0"/>
                <w:sz w:val="18"/>
              </w:rPr>
              <w:t>GB/T 17626.2</w:t>
            </w:r>
            <w:r>
              <w:rPr>
                <w:rFonts w:ascii="Times New Roman" w:hAnsi="Times New Roman"/>
                <w:kern w:val="0"/>
                <w:sz w:val="18"/>
              </w:rPr>
              <w:t>）</w:t>
            </w:r>
          </w:p>
        </w:tc>
      </w:tr>
      <w:tr w:rsidR="00624FA2" w14:paraId="1D17394B" w14:textId="77777777">
        <w:trPr>
          <w:trHeight w:val="401"/>
          <w:jc w:val="center"/>
        </w:trPr>
        <w:tc>
          <w:tcPr>
            <w:tcW w:w="4162" w:type="dxa"/>
            <w:vAlign w:val="center"/>
          </w:tcPr>
          <w:p w14:paraId="4638C89C" w14:textId="77777777" w:rsidR="00624FA2" w:rsidRDefault="00000000">
            <w:pPr>
              <w:widowControl/>
              <w:spacing w:line="240" w:lineRule="auto"/>
              <w:jc w:val="center"/>
              <w:rPr>
                <w:rFonts w:ascii="Times New Roman" w:hAnsi="Times New Roman"/>
                <w:kern w:val="0"/>
                <w:sz w:val="18"/>
              </w:rPr>
            </w:pPr>
            <w:r>
              <w:rPr>
                <w:rFonts w:ascii="Times New Roman" w:hAnsi="Times New Roman"/>
                <w:kern w:val="0"/>
                <w:sz w:val="18"/>
              </w:rPr>
              <w:t>射频电磁场辐射抗扰度试验</w:t>
            </w:r>
          </w:p>
        </w:tc>
        <w:tc>
          <w:tcPr>
            <w:tcW w:w="4162" w:type="dxa"/>
            <w:vAlign w:val="center"/>
          </w:tcPr>
          <w:p w14:paraId="0B74DB8C" w14:textId="77777777" w:rsidR="00624FA2" w:rsidRDefault="00000000">
            <w:pPr>
              <w:widowControl/>
              <w:spacing w:line="240" w:lineRule="auto"/>
              <w:jc w:val="center"/>
              <w:rPr>
                <w:rFonts w:ascii="Times New Roman" w:hAnsi="Times New Roman"/>
                <w:kern w:val="0"/>
                <w:sz w:val="18"/>
              </w:rPr>
            </w:pPr>
            <w:r>
              <w:rPr>
                <w:rFonts w:ascii="Times New Roman" w:hAnsi="Times New Roman"/>
                <w:kern w:val="0"/>
                <w:sz w:val="18"/>
              </w:rPr>
              <w:t xml:space="preserve">2 </w:t>
            </w:r>
            <w:r>
              <w:rPr>
                <w:rFonts w:ascii="Times New Roman" w:hAnsi="Times New Roman"/>
                <w:kern w:val="0"/>
                <w:sz w:val="18"/>
              </w:rPr>
              <w:t>级（</w:t>
            </w:r>
            <w:r>
              <w:rPr>
                <w:rFonts w:ascii="Times New Roman" w:hAnsi="Times New Roman"/>
                <w:kern w:val="0"/>
                <w:sz w:val="18"/>
              </w:rPr>
              <w:t>GB/T 17626.3</w:t>
            </w:r>
            <w:r>
              <w:rPr>
                <w:rFonts w:ascii="Times New Roman" w:hAnsi="Times New Roman"/>
                <w:kern w:val="0"/>
                <w:sz w:val="18"/>
              </w:rPr>
              <w:t>）</w:t>
            </w:r>
          </w:p>
        </w:tc>
      </w:tr>
      <w:tr w:rsidR="00624FA2" w14:paraId="7355B354" w14:textId="77777777">
        <w:trPr>
          <w:trHeight w:val="421"/>
          <w:jc w:val="center"/>
        </w:trPr>
        <w:tc>
          <w:tcPr>
            <w:tcW w:w="4162" w:type="dxa"/>
            <w:vAlign w:val="center"/>
          </w:tcPr>
          <w:p w14:paraId="1EFDA4E6" w14:textId="77777777" w:rsidR="00624FA2" w:rsidRDefault="00000000">
            <w:pPr>
              <w:widowControl/>
              <w:spacing w:line="240" w:lineRule="auto"/>
              <w:jc w:val="center"/>
              <w:rPr>
                <w:rFonts w:ascii="Times New Roman" w:hAnsi="Times New Roman"/>
                <w:kern w:val="0"/>
                <w:sz w:val="18"/>
              </w:rPr>
            </w:pPr>
            <w:r>
              <w:rPr>
                <w:rFonts w:ascii="Times New Roman" w:hAnsi="Times New Roman"/>
                <w:kern w:val="0"/>
                <w:sz w:val="18"/>
              </w:rPr>
              <w:t>电快速瞬变脉冲群抗扰度试验</w:t>
            </w:r>
          </w:p>
        </w:tc>
        <w:tc>
          <w:tcPr>
            <w:tcW w:w="4162" w:type="dxa"/>
            <w:vAlign w:val="center"/>
          </w:tcPr>
          <w:p w14:paraId="03ABDD4E" w14:textId="77777777" w:rsidR="00624FA2" w:rsidRDefault="00000000">
            <w:pPr>
              <w:widowControl/>
              <w:spacing w:line="240" w:lineRule="auto"/>
              <w:jc w:val="center"/>
              <w:rPr>
                <w:rFonts w:ascii="Times New Roman" w:hAnsi="Times New Roman"/>
                <w:kern w:val="0"/>
                <w:sz w:val="18"/>
              </w:rPr>
            </w:pPr>
            <w:r>
              <w:rPr>
                <w:rFonts w:ascii="Times New Roman" w:hAnsi="Times New Roman"/>
                <w:kern w:val="0"/>
                <w:sz w:val="18"/>
              </w:rPr>
              <w:t xml:space="preserve">2 </w:t>
            </w:r>
            <w:r>
              <w:rPr>
                <w:rFonts w:ascii="Times New Roman" w:hAnsi="Times New Roman"/>
                <w:kern w:val="0"/>
                <w:sz w:val="18"/>
              </w:rPr>
              <w:t>级（</w:t>
            </w:r>
            <w:r>
              <w:rPr>
                <w:rFonts w:ascii="Times New Roman" w:hAnsi="Times New Roman"/>
                <w:kern w:val="0"/>
                <w:sz w:val="18"/>
              </w:rPr>
              <w:t>GB/T 17626.4</w:t>
            </w:r>
            <w:r>
              <w:rPr>
                <w:rFonts w:ascii="Times New Roman" w:hAnsi="Times New Roman"/>
                <w:kern w:val="0"/>
                <w:sz w:val="18"/>
              </w:rPr>
              <w:t>）</w:t>
            </w:r>
          </w:p>
        </w:tc>
      </w:tr>
      <w:tr w:rsidR="00624FA2" w14:paraId="543E3D2C" w14:textId="77777777">
        <w:trPr>
          <w:trHeight w:val="421"/>
          <w:jc w:val="center"/>
        </w:trPr>
        <w:tc>
          <w:tcPr>
            <w:tcW w:w="4162" w:type="dxa"/>
            <w:vAlign w:val="center"/>
          </w:tcPr>
          <w:p w14:paraId="39CD8DFC" w14:textId="77777777" w:rsidR="00624FA2" w:rsidRDefault="00000000">
            <w:pPr>
              <w:widowControl/>
              <w:spacing w:line="240" w:lineRule="auto"/>
              <w:jc w:val="center"/>
              <w:rPr>
                <w:rFonts w:ascii="Times New Roman" w:hAnsi="Times New Roman"/>
                <w:kern w:val="0"/>
                <w:sz w:val="18"/>
              </w:rPr>
            </w:pPr>
            <w:r>
              <w:rPr>
                <w:rFonts w:ascii="Times New Roman" w:hAnsi="Times New Roman"/>
                <w:kern w:val="0"/>
                <w:sz w:val="18"/>
              </w:rPr>
              <w:t>浪</w:t>
            </w:r>
            <w:proofErr w:type="gramStart"/>
            <w:r>
              <w:rPr>
                <w:rFonts w:ascii="Times New Roman" w:hAnsi="Times New Roman"/>
                <w:kern w:val="0"/>
                <w:sz w:val="18"/>
              </w:rPr>
              <w:t>涌冲击</w:t>
            </w:r>
            <w:proofErr w:type="gramEnd"/>
            <w:r>
              <w:rPr>
                <w:rFonts w:ascii="Times New Roman" w:hAnsi="Times New Roman"/>
                <w:kern w:val="0"/>
                <w:sz w:val="18"/>
              </w:rPr>
              <w:t>抗扰度试验</w:t>
            </w:r>
          </w:p>
        </w:tc>
        <w:tc>
          <w:tcPr>
            <w:tcW w:w="4162" w:type="dxa"/>
            <w:vAlign w:val="center"/>
          </w:tcPr>
          <w:p w14:paraId="1DCCC8C0" w14:textId="77777777" w:rsidR="00624FA2" w:rsidRDefault="00000000">
            <w:pPr>
              <w:widowControl/>
              <w:spacing w:line="240" w:lineRule="auto"/>
              <w:jc w:val="center"/>
              <w:rPr>
                <w:rFonts w:ascii="Times New Roman" w:hAnsi="Times New Roman"/>
                <w:kern w:val="0"/>
                <w:sz w:val="18"/>
              </w:rPr>
            </w:pPr>
            <w:r>
              <w:rPr>
                <w:rFonts w:ascii="Times New Roman" w:hAnsi="Times New Roman"/>
                <w:kern w:val="0"/>
                <w:sz w:val="18"/>
              </w:rPr>
              <w:t xml:space="preserve">2 </w:t>
            </w:r>
            <w:r>
              <w:rPr>
                <w:rFonts w:ascii="Times New Roman" w:hAnsi="Times New Roman"/>
                <w:kern w:val="0"/>
                <w:sz w:val="18"/>
              </w:rPr>
              <w:t>级（</w:t>
            </w:r>
            <w:r>
              <w:rPr>
                <w:rFonts w:ascii="Times New Roman" w:hAnsi="Times New Roman"/>
                <w:kern w:val="0"/>
                <w:sz w:val="18"/>
              </w:rPr>
              <w:t>GB/T 17626.5</w:t>
            </w:r>
            <w:r>
              <w:rPr>
                <w:rFonts w:ascii="Times New Roman" w:hAnsi="Times New Roman"/>
                <w:kern w:val="0"/>
                <w:sz w:val="18"/>
              </w:rPr>
              <w:t>）</w:t>
            </w:r>
          </w:p>
        </w:tc>
      </w:tr>
    </w:tbl>
    <w:bookmarkEnd w:id="52"/>
    <w:p w14:paraId="72BDAF80" w14:textId="77777777" w:rsidR="00624FA2" w:rsidRDefault="00000000">
      <w:pPr>
        <w:pStyle w:val="afff0"/>
        <w:spacing w:before="120" w:after="120"/>
        <w:rPr>
          <w:rFonts w:ascii="Times New Roman"/>
        </w:rPr>
      </w:pPr>
      <w:r>
        <w:rPr>
          <w:rFonts w:ascii="Times New Roman"/>
        </w:rPr>
        <w:t>适应性</w:t>
      </w:r>
    </w:p>
    <w:p w14:paraId="7202BEA1" w14:textId="77777777" w:rsidR="00624FA2" w:rsidRDefault="00000000">
      <w:pPr>
        <w:pStyle w:val="afff1"/>
        <w:spacing w:before="120" w:after="120"/>
        <w:rPr>
          <w:rFonts w:ascii="Times New Roman"/>
        </w:rPr>
      </w:pPr>
      <w:r>
        <w:rPr>
          <w:rFonts w:ascii="Times New Roman"/>
        </w:rPr>
        <w:t>环境</w:t>
      </w:r>
    </w:p>
    <w:p w14:paraId="6E580D83" w14:textId="77777777" w:rsidR="00624FA2" w:rsidRDefault="00000000">
      <w:pPr>
        <w:pStyle w:val="afffffb"/>
        <w:ind w:firstLine="420"/>
        <w:rPr>
          <w:rFonts w:ascii="Times New Roman"/>
        </w:rPr>
      </w:pPr>
      <w:r>
        <w:rPr>
          <w:rFonts w:ascii="Times New Roman"/>
        </w:rPr>
        <w:t>环境温度、湿度在表</w:t>
      </w:r>
      <w:r>
        <w:rPr>
          <w:rFonts w:ascii="Times New Roman"/>
        </w:rPr>
        <w:t>1</w:t>
      </w:r>
      <w:r>
        <w:rPr>
          <w:rFonts w:ascii="Times New Roman"/>
        </w:rPr>
        <w:t>规定范围内变化时，灰分仪的基本性能、功能、电气安全应</w:t>
      </w:r>
      <w:r>
        <w:rPr>
          <w:rFonts w:ascii="Times New Roman" w:hint="eastAsia"/>
        </w:rPr>
        <w:t>符合本文件要求</w:t>
      </w:r>
      <w:r>
        <w:rPr>
          <w:rFonts w:ascii="Times New Roman"/>
        </w:rPr>
        <w:t>。</w:t>
      </w:r>
    </w:p>
    <w:p w14:paraId="430B5180" w14:textId="77777777" w:rsidR="00624FA2" w:rsidRDefault="00000000">
      <w:pPr>
        <w:pStyle w:val="afff1"/>
        <w:spacing w:before="120" w:after="120"/>
        <w:rPr>
          <w:rFonts w:ascii="Times New Roman"/>
        </w:rPr>
      </w:pPr>
      <w:r>
        <w:rPr>
          <w:rFonts w:ascii="Times New Roman"/>
        </w:rPr>
        <w:t>供电电源波动</w:t>
      </w:r>
    </w:p>
    <w:p w14:paraId="24427F88" w14:textId="77777777" w:rsidR="00624FA2" w:rsidRDefault="00000000">
      <w:pPr>
        <w:pStyle w:val="afffffb"/>
        <w:ind w:firstLine="420"/>
        <w:rPr>
          <w:rFonts w:ascii="Times New Roman"/>
        </w:rPr>
      </w:pPr>
      <w:r>
        <w:rPr>
          <w:rFonts w:ascii="Times New Roman"/>
        </w:rPr>
        <w:t>供电电源的电压和频率在表</w:t>
      </w:r>
      <w:r>
        <w:rPr>
          <w:rFonts w:ascii="Times New Roman"/>
        </w:rPr>
        <w:t>2</w:t>
      </w:r>
      <w:r>
        <w:rPr>
          <w:rFonts w:ascii="Times New Roman"/>
        </w:rPr>
        <w:t>规定范围内变化时，灰分仪的基本性能和功能应</w:t>
      </w:r>
      <w:r>
        <w:rPr>
          <w:rFonts w:ascii="Times New Roman" w:hint="eastAsia"/>
        </w:rPr>
        <w:t>符合本文件要求</w:t>
      </w:r>
      <w:r>
        <w:rPr>
          <w:rFonts w:ascii="Times New Roman"/>
        </w:rPr>
        <w:t>。</w:t>
      </w:r>
    </w:p>
    <w:p w14:paraId="26234AB1" w14:textId="77777777" w:rsidR="00624FA2" w:rsidRDefault="00000000">
      <w:pPr>
        <w:pStyle w:val="afff1"/>
        <w:spacing w:before="120" w:after="120"/>
        <w:rPr>
          <w:rFonts w:ascii="Times New Roman"/>
        </w:rPr>
      </w:pPr>
      <w:r>
        <w:rPr>
          <w:rFonts w:ascii="Times New Roman"/>
        </w:rPr>
        <w:t>供电电源瞬时中断</w:t>
      </w:r>
    </w:p>
    <w:p w14:paraId="32F52A50" w14:textId="77777777" w:rsidR="00624FA2" w:rsidRDefault="00000000">
      <w:pPr>
        <w:pStyle w:val="afffffb"/>
        <w:ind w:firstLine="420"/>
        <w:rPr>
          <w:rFonts w:ascii="Times New Roman"/>
        </w:rPr>
      </w:pPr>
      <w:r>
        <w:rPr>
          <w:rFonts w:ascii="Times New Roman"/>
        </w:rPr>
        <w:t>灰分仪应能承受持续时间不大于</w:t>
      </w:r>
      <w:r>
        <w:rPr>
          <w:rFonts w:ascii="Times New Roman"/>
        </w:rPr>
        <w:t xml:space="preserve">10 </w:t>
      </w:r>
      <w:proofErr w:type="spellStart"/>
      <w:r>
        <w:rPr>
          <w:rFonts w:ascii="Times New Roman"/>
        </w:rPr>
        <w:t>ms</w:t>
      </w:r>
      <w:proofErr w:type="spellEnd"/>
      <w:r>
        <w:rPr>
          <w:rFonts w:ascii="Times New Roman"/>
        </w:rPr>
        <w:t>的瞬时供电电源中断，而不影响正常工作。</w:t>
      </w:r>
    </w:p>
    <w:p w14:paraId="026519E1" w14:textId="77777777" w:rsidR="00624FA2" w:rsidRDefault="00000000">
      <w:pPr>
        <w:pStyle w:val="afff1"/>
        <w:spacing w:before="120" w:after="120"/>
        <w:rPr>
          <w:rFonts w:ascii="Times New Roman"/>
        </w:rPr>
      </w:pPr>
      <w:r>
        <w:rPr>
          <w:rFonts w:ascii="Times New Roman"/>
        </w:rPr>
        <w:t>振动</w:t>
      </w:r>
    </w:p>
    <w:p w14:paraId="7B9E85E8" w14:textId="77777777" w:rsidR="00624FA2" w:rsidRDefault="00000000">
      <w:pPr>
        <w:pStyle w:val="afffffb"/>
        <w:ind w:firstLine="420"/>
        <w:rPr>
          <w:rFonts w:ascii="Times New Roman"/>
        </w:rPr>
      </w:pPr>
      <w:r>
        <w:rPr>
          <w:rFonts w:ascii="Times New Roman"/>
        </w:rPr>
        <w:t>灰分仪在非通电状态经振动试验后，机械结构应完好，紧固件应无松动现象。重新上电后，灰分仪应能正常工作。</w:t>
      </w:r>
    </w:p>
    <w:p w14:paraId="0B8405D4" w14:textId="77777777" w:rsidR="00624FA2" w:rsidRDefault="00000000">
      <w:pPr>
        <w:pStyle w:val="afff0"/>
        <w:spacing w:before="120" w:after="120"/>
        <w:rPr>
          <w:rFonts w:ascii="Times New Roman"/>
        </w:rPr>
      </w:pPr>
      <w:r>
        <w:rPr>
          <w:rFonts w:ascii="Times New Roman"/>
        </w:rPr>
        <w:t>防爆性能</w:t>
      </w:r>
    </w:p>
    <w:p w14:paraId="62E059D3" w14:textId="77777777" w:rsidR="00624FA2" w:rsidRDefault="00000000">
      <w:pPr>
        <w:pStyle w:val="afffffffff8"/>
        <w:numPr>
          <w:ilvl w:val="0"/>
          <w:numId w:val="0"/>
        </w:numPr>
        <w:ind w:firstLineChars="202" w:firstLine="424"/>
        <w:rPr>
          <w:rFonts w:ascii="Times New Roman"/>
        </w:rPr>
      </w:pPr>
      <w:r>
        <w:rPr>
          <w:rFonts w:ascii="Times New Roman"/>
        </w:rPr>
        <w:t>矿用防爆灰分仪是</w:t>
      </w:r>
      <w:r>
        <w:rPr>
          <w:rFonts w:ascii="Times New Roman"/>
        </w:rPr>
        <w:t>GB/T3836.1-2021</w:t>
      </w:r>
      <w:r>
        <w:rPr>
          <w:rFonts w:ascii="Times New Roman"/>
        </w:rPr>
        <w:t>中</w:t>
      </w:r>
      <w:r>
        <w:rPr>
          <w:rFonts w:ascii="Times New Roman"/>
        </w:rPr>
        <w:t>4.2</w:t>
      </w:r>
      <w:r>
        <w:rPr>
          <w:rFonts w:ascii="Times New Roman"/>
        </w:rPr>
        <w:t>规定的</w:t>
      </w:r>
      <w:r>
        <w:rPr>
          <w:rFonts w:ascii="Times New Roman"/>
        </w:rPr>
        <w:t>I</w:t>
      </w:r>
      <w:r>
        <w:rPr>
          <w:rFonts w:ascii="Times New Roman"/>
        </w:rPr>
        <w:t>类电气设备，应符合</w:t>
      </w:r>
      <w:bookmarkStart w:id="53" w:name="OLE_LINK13"/>
      <w:bookmarkStart w:id="54" w:name="OLE_LINK14"/>
      <w:r>
        <w:rPr>
          <w:rFonts w:ascii="Times New Roman"/>
        </w:rPr>
        <w:t>GB/T 3836.1</w:t>
      </w:r>
      <w:bookmarkEnd w:id="53"/>
      <w:bookmarkEnd w:id="54"/>
      <w:r>
        <w:rPr>
          <w:rFonts w:ascii="Times New Roman"/>
        </w:rPr>
        <w:t>~ GB/T 3836.4</w:t>
      </w:r>
      <w:r>
        <w:rPr>
          <w:rFonts w:ascii="Times New Roman"/>
        </w:rPr>
        <w:t>和</w:t>
      </w:r>
      <w:r>
        <w:rPr>
          <w:rFonts w:ascii="Times New Roman"/>
        </w:rPr>
        <w:t>GB/T3836.9</w:t>
      </w:r>
      <w:r>
        <w:rPr>
          <w:rFonts w:ascii="Times New Roman"/>
        </w:rPr>
        <w:t>的相关规定，其图样及产品</w:t>
      </w:r>
      <w:r>
        <w:rPr>
          <w:rFonts w:ascii="Times New Roman" w:hint="eastAsia"/>
        </w:rPr>
        <w:t>应</w:t>
      </w:r>
      <w:r>
        <w:rPr>
          <w:rFonts w:ascii="Times New Roman"/>
        </w:rPr>
        <w:t>经过指定的检验单位检验，并取得</w:t>
      </w:r>
      <w:r>
        <w:rPr>
          <w:rFonts w:ascii="Times New Roman"/>
        </w:rPr>
        <w:t>“</w:t>
      </w:r>
      <w:r>
        <w:rPr>
          <w:rFonts w:ascii="Times New Roman"/>
        </w:rPr>
        <w:t>矿用防爆合格证</w:t>
      </w:r>
      <w:r>
        <w:rPr>
          <w:rFonts w:ascii="Times New Roman"/>
        </w:rPr>
        <w:t>”</w:t>
      </w:r>
      <w:r>
        <w:rPr>
          <w:rFonts w:ascii="Times New Roman"/>
        </w:rPr>
        <w:t>及</w:t>
      </w:r>
      <w:r>
        <w:rPr>
          <w:rFonts w:ascii="Times New Roman"/>
        </w:rPr>
        <w:t>“</w:t>
      </w:r>
      <w:r>
        <w:rPr>
          <w:rFonts w:ascii="Times New Roman"/>
        </w:rPr>
        <w:t>安全标志证</w:t>
      </w:r>
      <w:r>
        <w:rPr>
          <w:rFonts w:ascii="Times New Roman"/>
        </w:rPr>
        <w:t>”</w:t>
      </w:r>
      <w:r>
        <w:rPr>
          <w:rFonts w:ascii="Times New Roman"/>
        </w:rPr>
        <w:t>。证件均应在有效期内。</w:t>
      </w:r>
    </w:p>
    <w:p w14:paraId="53E2DC40" w14:textId="77777777" w:rsidR="00624FA2" w:rsidRDefault="00000000">
      <w:pPr>
        <w:pStyle w:val="afff0"/>
        <w:spacing w:before="120" w:after="120"/>
        <w:rPr>
          <w:rFonts w:ascii="Times New Roman"/>
        </w:rPr>
      </w:pPr>
      <w:r>
        <w:rPr>
          <w:rFonts w:cs="黑体" w:hint="eastAsia"/>
        </w:rPr>
        <w:t>灰分仪的</w:t>
      </w:r>
      <w:r>
        <w:rPr>
          <w:rFonts w:ascii="Times New Roman"/>
        </w:rPr>
        <w:t>运输</w:t>
      </w:r>
      <w:r>
        <w:rPr>
          <w:rFonts w:ascii="Times New Roman" w:hint="eastAsia"/>
        </w:rPr>
        <w:t>、</w:t>
      </w:r>
      <w:r>
        <w:rPr>
          <w:rFonts w:ascii="Times New Roman"/>
        </w:rPr>
        <w:t>运输贮存</w:t>
      </w:r>
    </w:p>
    <w:p w14:paraId="412872F8" w14:textId="77777777" w:rsidR="00624FA2" w:rsidRDefault="00000000">
      <w:pPr>
        <w:pStyle w:val="afff"/>
        <w:numPr>
          <w:ilvl w:val="1"/>
          <w:numId w:val="0"/>
        </w:numPr>
        <w:spacing w:before="240" w:after="240"/>
        <w:ind w:firstLineChars="200" w:firstLine="420"/>
        <w:rPr>
          <w:rFonts w:ascii="Times New Roman" w:eastAsia="宋体"/>
          <w:highlight w:val="yellow"/>
        </w:rPr>
      </w:pPr>
      <w:r>
        <w:rPr>
          <w:rFonts w:ascii="Times New Roman" w:eastAsia="宋体" w:hint="eastAsia"/>
        </w:rPr>
        <w:t>灰分仪</w:t>
      </w:r>
      <w:r>
        <w:rPr>
          <w:rFonts w:ascii="Times New Roman" w:eastAsia="宋体"/>
        </w:rPr>
        <w:t>在运输包装状态下，包括低温贮存、高温贮存、跌落、碰撞、交变湿热，按</w:t>
      </w:r>
      <w:r>
        <w:rPr>
          <w:rFonts w:ascii="Times New Roman" w:eastAsia="宋体"/>
        </w:rPr>
        <w:t>GB/T 11606-2007</w:t>
      </w:r>
      <w:r>
        <w:rPr>
          <w:rFonts w:ascii="Times New Roman" w:eastAsia="宋体"/>
        </w:rPr>
        <w:t>表</w:t>
      </w:r>
      <w:r>
        <w:rPr>
          <w:rFonts w:ascii="Times New Roman" w:eastAsia="宋体"/>
        </w:rPr>
        <w:t>1</w:t>
      </w:r>
      <w:r>
        <w:rPr>
          <w:rFonts w:ascii="Times New Roman" w:eastAsia="宋体"/>
        </w:rPr>
        <w:t>中运输、运输贮存的要求进行试验。其中，高温</w:t>
      </w:r>
      <w:r>
        <w:rPr>
          <w:rFonts w:ascii="Times New Roman" w:eastAsia="宋体"/>
        </w:rPr>
        <w:t>55 ℃</w:t>
      </w:r>
      <w:r>
        <w:rPr>
          <w:rFonts w:ascii="Times New Roman" w:eastAsia="宋体"/>
        </w:rPr>
        <w:t>；低温</w:t>
      </w:r>
      <w:r>
        <w:rPr>
          <w:rFonts w:ascii="Times New Roman" w:eastAsia="宋体"/>
        </w:rPr>
        <w:t>-40 ℃</w:t>
      </w:r>
      <w:r>
        <w:rPr>
          <w:rFonts w:ascii="Times New Roman" w:eastAsia="宋体"/>
        </w:rPr>
        <w:t>（带液晶显示器类的仪器</w:t>
      </w:r>
      <w:r>
        <w:rPr>
          <w:rFonts w:ascii="Times New Roman" w:eastAsia="宋体"/>
        </w:rPr>
        <w:t>-20 ℃</w:t>
      </w:r>
      <w:r>
        <w:rPr>
          <w:rFonts w:ascii="Times New Roman" w:eastAsia="宋体"/>
        </w:rPr>
        <w:t>）；交变湿热：相对湿度</w:t>
      </w:r>
      <w:r>
        <w:rPr>
          <w:rFonts w:ascii="Times New Roman" w:eastAsia="宋体"/>
        </w:rPr>
        <w:t>95%</w:t>
      </w:r>
      <w:r>
        <w:rPr>
          <w:rFonts w:ascii="Times New Roman" w:eastAsia="宋体"/>
        </w:rPr>
        <w:t>、温度</w:t>
      </w:r>
      <w:r>
        <w:rPr>
          <w:rFonts w:ascii="Times New Roman" w:eastAsia="宋体"/>
        </w:rPr>
        <w:t>55 ℃</w:t>
      </w:r>
      <w:r>
        <w:rPr>
          <w:rFonts w:ascii="Times New Roman" w:eastAsia="宋体"/>
        </w:rPr>
        <w:t>；倾斜跌落高度</w:t>
      </w:r>
      <w:r>
        <w:rPr>
          <w:rFonts w:ascii="Times New Roman" w:eastAsia="宋体"/>
        </w:rPr>
        <w:t>250 mm</w:t>
      </w:r>
      <w:r>
        <w:rPr>
          <w:rFonts w:ascii="Times New Roman" w:eastAsia="宋体"/>
        </w:rPr>
        <w:t>。试验后，包装箱不应有较大的变形和损伤，受试仪器不应有变形松脱、涂覆层剥落等机械损伤；将</w:t>
      </w:r>
      <w:r>
        <w:rPr>
          <w:rFonts w:ascii="Times New Roman" w:eastAsia="宋体" w:hint="eastAsia"/>
        </w:rPr>
        <w:t>灰分仪</w:t>
      </w:r>
      <w:r>
        <w:rPr>
          <w:rFonts w:ascii="Times New Roman" w:eastAsia="宋体"/>
        </w:rPr>
        <w:t>置于正常工作条件下进行检验，应符合</w:t>
      </w:r>
      <w:r>
        <w:rPr>
          <w:rFonts w:ascii="Times New Roman" w:eastAsia="宋体" w:hint="eastAsia"/>
        </w:rPr>
        <w:t>5.2~5.5</w:t>
      </w:r>
      <w:r>
        <w:rPr>
          <w:rFonts w:ascii="Times New Roman" w:eastAsia="宋体"/>
        </w:rPr>
        <w:t>要求。</w:t>
      </w:r>
    </w:p>
    <w:p w14:paraId="47CF6744" w14:textId="77777777" w:rsidR="00624FA2" w:rsidRDefault="00000000">
      <w:pPr>
        <w:pStyle w:val="afff"/>
        <w:spacing w:before="240" w:after="240"/>
        <w:rPr>
          <w:rFonts w:ascii="Times New Roman"/>
        </w:rPr>
      </w:pPr>
      <w:r>
        <w:rPr>
          <w:rFonts w:ascii="Times New Roman"/>
        </w:rPr>
        <w:t>试验方法</w:t>
      </w:r>
    </w:p>
    <w:p w14:paraId="7AB96701" w14:textId="77777777" w:rsidR="00624FA2" w:rsidRDefault="00000000">
      <w:pPr>
        <w:pStyle w:val="afff0"/>
        <w:spacing w:before="120" w:after="120"/>
        <w:rPr>
          <w:rFonts w:ascii="Times New Roman"/>
        </w:rPr>
      </w:pPr>
      <w:r>
        <w:rPr>
          <w:rFonts w:ascii="Times New Roman"/>
        </w:rPr>
        <w:t>试验条件</w:t>
      </w:r>
    </w:p>
    <w:p w14:paraId="35B18042" w14:textId="77777777" w:rsidR="00624FA2" w:rsidRDefault="00000000">
      <w:pPr>
        <w:pStyle w:val="afffffb"/>
        <w:ind w:firstLine="420"/>
        <w:rPr>
          <w:rFonts w:ascii="Times New Roman"/>
        </w:rPr>
      </w:pPr>
      <w:r>
        <w:rPr>
          <w:rFonts w:ascii="Times New Roman"/>
        </w:rPr>
        <w:t>灰分仪应在参考条件或标准试验条件（见表</w:t>
      </w:r>
      <w:r>
        <w:rPr>
          <w:rFonts w:ascii="Times New Roman"/>
        </w:rPr>
        <w:t>6</w:t>
      </w:r>
      <w:r>
        <w:rPr>
          <w:rFonts w:ascii="Times New Roman"/>
        </w:rPr>
        <w:t>）下进行相关试验。</w:t>
      </w:r>
    </w:p>
    <w:p w14:paraId="75923738" w14:textId="77777777" w:rsidR="00624FA2" w:rsidRDefault="00000000">
      <w:pPr>
        <w:pStyle w:val="afffffb"/>
        <w:ind w:firstLine="420"/>
        <w:rPr>
          <w:rFonts w:ascii="Times New Roman"/>
        </w:rPr>
      </w:pPr>
      <w:r>
        <w:rPr>
          <w:rFonts w:ascii="Times New Roman"/>
        </w:rPr>
        <w:t>在不产生异议时，可在正常大气条件下进行试验，但在试验过程中，除按需要改变某个环境参数外，其他环境参数应保持在规定的偏差范围内（见表</w:t>
      </w:r>
      <w:r>
        <w:rPr>
          <w:rFonts w:ascii="Times New Roman"/>
        </w:rPr>
        <w:t>6</w:t>
      </w:r>
      <w:r>
        <w:rPr>
          <w:rFonts w:ascii="Times New Roman"/>
        </w:rPr>
        <w:t>）。</w:t>
      </w:r>
    </w:p>
    <w:p w14:paraId="055D57FB" w14:textId="77777777" w:rsidR="00624FA2" w:rsidRDefault="00000000">
      <w:pPr>
        <w:pStyle w:val="afffffff7"/>
        <w:spacing w:before="120" w:after="120"/>
        <w:rPr>
          <w:rFonts w:ascii="Times New Roman"/>
        </w:rPr>
      </w:pPr>
      <w:r>
        <w:rPr>
          <w:rFonts w:hint="eastAsia"/>
        </w:rPr>
        <w:t>表</w:t>
      </w:r>
      <w:r>
        <w:t xml:space="preserve">6 </w:t>
      </w:r>
      <w:r>
        <w:rPr>
          <w:rFonts w:ascii="Times New Roman"/>
        </w:rPr>
        <w:t>试验的参考条件和标准试验条件</w:t>
      </w:r>
    </w:p>
    <w:tbl>
      <w:tblPr>
        <w:tblStyle w:val="affffd"/>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80"/>
        <w:gridCol w:w="2333"/>
        <w:gridCol w:w="2333"/>
        <w:gridCol w:w="2288"/>
      </w:tblGrid>
      <w:tr w:rsidR="00624FA2" w14:paraId="610C62AC" w14:textId="77777777">
        <w:trPr>
          <w:tblHeader/>
          <w:jc w:val="center"/>
        </w:trPr>
        <w:tc>
          <w:tcPr>
            <w:tcW w:w="2380" w:type="dxa"/>
            <w:tcBorders>
              <w:top w:val="single" w:sz="8" w:space="0" w:color="auto"/>
              <w:bottom w:val="single" w:sz="8" w:space="0" w:color="auto"/>
            </w:tcBorders>
            <w:vAlign w:val="center"/>
          </w:tcPr>
          <w:p w14:paraId="6904FCBE" w14:textId="77777777" w:rsidR="00624FA2" w:rsidRDefault="00000000">
            <w:pPr>
              <w:pStyle w:val="affffffffff0"/>
              <w:rPr>
                <w:rFonts w:ascii="黑体" w:eastAsia="黑体" w:hAnsi="黑体" w:cs="黑体" w:hint="eastAsia"/>
              </w:rPr>
            </w:pPr>
            <w:r>
              <w:rPr>
                <w:rFonts w:ascii="黑体" w:eastAsia="黑体" w:hAnsi="黑体" w:cs="黑体" w:hint="eastAsia"/>
              </w:rPr>
              <w:t>影响量</w:t>
            </w:r>
          </w:p>
        </w:tc>
        <w:tc>
          <w:tcPr>
            <w:tcW w:w="2333" w:type="dxa"/>
            <w:tcBorders>
              <w:top w:val="single" w:sz="8" w:space="0" w:color="auto"/>
              <w:bottom w:val="single" w:sz="8" w:space="0" w:color="auto"/>
            </w:tcBorders>
            <w:vAlign w:val="center"/>
          </w:tcPr>
          <w:p w14:paraId="7F60E694" w14:textId="77777777" w:rsidR="00624FA2" w:rsidRDefault="00000000">
            <w:pPr>
              <w:pStyle w:val="affffffffff0"/>
              <w:rPr>
                <w:rFonts w:ascii="黑体" w:eastAsia="黑体" w:hAnsi="黑体" w:cs="黑体" w:hint="eastAsia"/>
              </w:rPr>
            </w:pPr>
            <w:r>
              <w:rPr>
                <w:rFonts w:ascii="黑体" w:eastAsia="黑体" w:hAnsi="黑体" w:cs="黑体" w:hint="eastAsia"/>
              </w:rPr>
              <w:t>参考条件</w:t>
            </w:r>
          </w:p>
        </w:tc>
        <w:tc>
          <w:tcPr>
            <w:tcW w:w="2333" w:type="dxa"/>
            <w:tcBorders>
              <w:top w:val="single" w:sz="8" w:space="0" w:color="auto"/>
              <w:bottom w:val="single" w:sz="8" w:space="0" w:color="auto"/>
            </w:tcBorders>
            <w:vAlign w:val="center"/>
          </w:tcPr>
          <w:p w14:paraId="437AA8A3" w14:textId="77777777" w:rsidR="00624FA2" w:rsidRDefault="00000000">
            <w:pPr>
              <w:pStyle w:val="affffffffff0"/>
              <w:rPr>
                <w:rFonts w:ascii="黑体" w:eastAsia="黑体" w:hAnsi="黑体" w:cs="黑体" w:hint="eastAsia"/>
              </w:rPr>
            </w:pPr>
            <w:r>
              <w:rPr>
                <w:rFonts w:ascii="黑体" w:eastAsia="黑体" w:hAnsi="黑体" w:cs="黑体" w:hint="eastAsia"/>
              </w:rPr>
              <w:t>标准试验条件</w:t>
            </w:r>
          </w:p>
        </w:tc>
        <w:tc>
          <w:tcPr>
            <w:tcW w:w="2288" w:type="dxa"/>
            <w:tcBorders>
              <w:top w:val="single" w:sz="8" w:space="0" w:color="auto"/>
              <w:bottom w:val="single" w:sz="8" w:space="0" w:color="auto"/>
            </w:tcBorders>
          </w:tcPr>
          <w:p w14:paraId="53A44C35" w14:textId="77777777" w:rsidR="00624FA2" w:rsidRDefault="00000000">
            <w:pPr>
              <w:pStyle w:val="affffffffff0"/>
              <w:rPr>
                <w:rFonts w:ascii="黑体" w:eastAsia="黑体" w:hAnsi="黑体" w:cs="黑体" w:hint="eastAsia"/>
              </w:rPr>
            </w:pPr>
            <w:r>
              <w:rPr>
                <w:rFonts w:ascii="黑体" w:eastAsia="黑体" w:hAnsi="黑体" w:cs="黑体" w:hint="eastAsia"/>
              </w:rPr>
              <w:t>正常大气条件</w:t>
            </w:r>
          </w:p>
        </w:tc>
      </w:tr>
      <w:tr w:rsidR="00624FA2" w14:paraId="4C4B9ABE" w14:textId="77777777">
        <w:trPr>
          <w:jc w:val="center"/>
        </w:trPr>
        <w:tc>
          <w:tcPr>
            <w:tcW w:w="2380" w:type="dxa"/>
            <w:tcBorders>
              <w:top w:val="single" w:sz="8" w:space="0" w:color="auto"/>
            </w:tcBorders>
            <w:vAlign w:val="center"/>
          </w:tcPr>
          <w:p w14:paraId="33323D06" w14:textId="77777777" w:rsidR="00624FA2" w:rsidRDefault="00000000">
            <w:pPr>
              <w:pStyle w:val="affffffffff0"/>
              <w:rPr>
                <w:rFonts w:ascii="Times New Roman"/>
              </w:rPr>
            </w:pPr>
            <w:r>
              <w:rPr>
                <w:rFonts w:ascii="Times New Roman"/>
              </w:rPr>
              <w:t>环境温度</w:t>
            </w:r>
            <w:r>
              <w:rPr>
                <w:rFonts w:ascii="Times New Roman"/>
              </w:rPr>
              <w:t>/ ℃</w:t>
            </w:r>
          </w:p>
        </w:tc>
        <w:tc>
          <w:tcPr>
            <w:tcW w:w="2333" w:type="dxa"/>
            <w:tcBorders>
              <w:top w:val="single" w:sz="8" w:space="0" w:color="auto"/>
            </w:tcBorders>
            <w:vAlign w:val="center"/>
          </w:tcPr>
          <w:p w14:paraId="295BCF2C" w14:textId="77777777" w:rsidR="00624FA2" w:rsidRDefault="00000000">
            <w:pPr>
              <w:pStyle w:val="affffffffff0"/>
              <w:rPr>
                <w:rFonts w:ascii="Times New Roman"/>
              </w:rPr>
            </w:pPr>
            <w:r>
              <w:rPr>
                <w:rFonts w:ascii="Times New Roman"/>
              </w:rPr>
              <w:t>20</w:t>
            </w:r>
          </w:p>
        </w:tc>
        <w:tc>
          <w:tcPr>
            <w:tcW w:w="2333" w:type="dxa"/>
            <w:tcBorders>
              <w:top w:val="single" w:sz="8" w:space="0" w:color="auto"/>
            </w:tcBorders>
            <w:vAlign w:val="center"/>
          </w:tcPr>
          <w:p w14:paraId="4227831B" w14:textId="77777777" w:rsidR="00624FA2" w:rsidRDefault="00000000">
            <w:pPr>
              <w:pStyle w:val="affffffffff0"/>
              <w:rPr>
                <w:rFonts w:ascii="Times New Roman"/>
              </w:rPr>
            </w:pPr>
            <w:r>
              <w:rPr>
                <w:rFonts w:ascii="Times New Roman"/>
              </w:rPr>
              <w:t>18 ~ 22</w:t>
            </w:r>
          </w:p>
        </w:tc>
        <w:tc>
          <w:tcPr>
            <w:tcW w:w="2288" w:type="dxa"/>
            <w:tcBorders>
              <w:top w:val="single" w:sz="8" w:space="0" w:color="auto"/>
            </w:tcBorders>
          </w:tcPr>
          <w:p w14:paraId="00DD7E86" w14:textId="77777777" w:rsidR="00624FA2" w:rsidRDefault="00000000">
            <w:pPr>
              <w:pStyle w:val="affffffffff0"/>
              <w:rPr>
                <w:rFonts w:ascii="Times New Roman"/>
              </w:rPr>
            </w:pPr>
            <w:r>
              <w:rPr>
                <w:rFonts w:ascii="Times New Roman"/>
              </w:rPr>
              <w:t>15 ~ 35</w:t>
            </w:r>
          </w:p>
        </w:tc>
      </w:tr>
      <w:tr w:rsidR="00624FA2" w14:paraId="3E9BC757" w14:textId="77777777">
        <w:trPr>
          <w:jc w:val="center"/>
        </w:trPr>
        <w:tc>
          <w:tcPr>
            <w:tcW w:w="2380" w:type="dxa"/>
            <w:vAlign w:val="center"/>
          </w:tcPr>
          <w:p w14:paraId="0B7C507B" w14:textId="77777777" w:rsidR="00624FA2" w:rsidRDefault="00000000">
            <w:pPr>
              <w:pStyle w:val="affffffffff0"/>
              <w:rPr>
                <w:rFonts w:ascii="Times New Roman"/>
              </w:rPr>
            </w:pPr>
            <w:r>
              <w:rPr>
                <w:rFonts w:ascii="Times New Roman"/>
              </w:rPr>
              <w:t>相对湿度</w:t>
            </w:r>
            <w:r>
              <w:rPr>
                <w:rFonts w:ascii="Times New Roman"/>
              </w:rPr>
              <w:t>/ %</w:t>
            </w:r>
          </w:p>
        </w:tc>
        <w:tc>
          <w:tcPr>
            <w:tcW w:w="2333" w:type="dxa"/>
            <w:vAlign w:val="center"/>
          </w:tcPr>
          <w:p w14:paraId="3B283B60" w14:textId="77777777" w:rsidR="00624FA2" w:rsidRDefault="00000000">
            <w:pPr>
              <w:pStyle w:val="affffffffff0"/>
              <w:rPr>
                <w:rFonts w:ascii="Times New Roman"/>
              </w:rPr>
            </w:pPr>
            <w:r>
              <w:rPr>
                <w:rFonts w:ascii="Times New Roman"/>
              </w:rPr>
              <w:t>65</w:t>
            </w:r>
          </w:p>
        </w:tc>
        <w:tc>
          <w:tcPr>
            <w:tcW w:w="2333" w:type="dxa"/>
            <w:vAlign w:val="center"/>
          </w:tcPr>
          <w:p w14:paraId="117AB0AA" w14:textId="77777777" w:rsidR="00624FA2" w:rsidRDefault="00000000">
            <w:pPr>
              <w:pStyle w:val="affffffffff0"/>
              <w:rPr>
                <w:rFonts w:ascii="Times New Roman"/>
              </w:rPr>
            </w:pPr>
            <w:r>
              <w:rPr>
                <w:rFonts w:ascii="Times New Roman"/>
              </w:rPr>
              <w:t>55 ~ 75</w:t>
            </w:r>
          </w:p>
        </w:tc>
        <w:tc>
          <w:tcPr>
            <w:tcW w:w="2288" w:type="dxa"/>
          </w:tcPr>
          <w:p w14:paraId="2AD8149E" w14:textId="77777777" w:rsidR="00624FA2" w:rsidRDefault="00000000">
            <w:pPr>
              <w:pStyle w:val="affffffffff0"/>
              <w:rPr>
                <w:rFonts w:ascii="Times New Roman"/>
              </w:rPr>
            </w:pPr>
            <w:r>
              <w:rPr>
                <w:rFonts w:ascii="Times New Roman"/>
              </w:rPr>
              <w:t>45 ~75</w:t>
            </w:r>
          </w:p>
        </w:tc>
      </w:tr>
      <w:tr w:rsidR="00624FA2" w14:paraId="16D19B2E" w14:textId="77777777">
        <w:trPr>
          <w:jc w:val="center"/>
        </w:trPr>
        <w:tc>
          <w:tcPr>
            <w:tcW w:w="2380" w:type="dxa"/>
            <w:vAlign w:val="center"/>
          </w:tcPr>
          <w:p w14:paraId="793B3B8E" w14:textId="77777777" w:rsidR="00624FA2" w:rsidRDefault="00000000">
            <w:pPr>
              <w:pStyle w:val="affffffffff0"/>
              <w:rPr>
                <w:rFonts w:ascii="Times New Roman"/>
              </w:rPr>
            </w:pPr>
            <w:r>
              <w:rPr>
                <w:rFonts w:ascii="Times New Roman"/>
              </w:rPr>
              <w:t>大气压力</w:t>
            </w:r>
            <w:r>
              <w:rPr>
                <w:rFonts w:ascii="Times New Roman"/>
              </w:rPr>
              <w:t>/ kPa</w:t>
            </w:r>
          </w:p>
        </w:tc>
        <w:tc>
          <w:tcPr>
            <w:tcW w:w="2333" w:type="dxa"/>
            <w:vAlign w:val="center"/>
          </w:tcPr>
          <w:p w14:paraId="7068A674" w14:textId="77777777" w:rsidR="00624FA2" w:rsidRDefault="00000000">
            <w:pPr>
              <w:pStyle w:val="affffffffff0"/>
              <w:rPr>
                <w:rFonts w:ascii="Times New Roman"/>
              </w:rPr>
            </w:pPr>
            <w:r>
              <w:rPr>
                <w:rFonts w:ascii="Times New Roman"/>
              </w:rPr>
              <w:t>101.3</w:t>
            </w:r>
          </w:p>
        </w:tc>
        <w:tc>
          <w:tcPr>
            <w:tcW w:w="2333" w:type="dxa"/>
            <w:vAlign w:val="center"/>
          </w:tcPr>
          <w:p w14:paraId="79C69152" w14:textId="77777777" w:rsidR="00624FA2" w:rsidRDefault="00000000">
            <w:pPr>
              <w:pStyle w:val="affffffffff0"/>
              <w:rPr>
                <w:rFonts w:ascii="Times New Roman"/>
              </w:rPr>
            </w:pPr>
            <w:r>
              <w:rPr>
                <w:rFonts w:ascii="Times New Roman"/>
              </w:rPr>
              <w:t>86 ~ 106</w:t>
            </w:r>
          </w:p>
        </w:tc>
        <w:tc>
          <w:tcPr>
            <w:tcW w:w="2288" w:type="dxa"/>
          </w:tcPr>
          <w:p w14:paraId="51C1E741" w14:textId="77777777" w:rsidR="00624FA2" w:rsidRDefault="00000000">
            <w:pPr>
              <w:pStyle w:val="affffffffff0"/>
              <w:rPr>
                <w:rFonts w:ascii="Times New Roman"/>
              </w:rPr>
            </w:pPr>
            <w:r>
              <w:rPr>
                <w:rFonts w:ascii="Times New Roman"/>
              </w:rPr>
              <w:t>86 ~ 106</w:t>
            </w:r>
          </w:p>
        </w:tc>
      </w:tr>
      <w:tr w:rsidR="00624FA2" w14:paraId="4F3BA1D1" w14:textId="77777777">
        <w:trPr>
          <w:jc w:val="center"/>
        </w:trPr>
        <w:tc>
          <w:tcPr>
            <w:tcW w:w="2380" w:type="dxa"/>
            <w:vAlign w:val="center"/>
          </w:tcPr>
          <w:p w14:paraId="023B0324" w14:textId="77777777" w:rsidR="00624FA2" w:rsidRDefault="00000000">
            <w:pPr>
              <w:pStyle w:val="affffffffff0"/>
              <w:rPr>
                <w:rFonts w:ascii="Times New Roman"/>
              </w:rPr>
            </w:pPr>
            <w:r>
              <w:rPr>
                <w:rFonts w:ascii="Times New Roman"/>
              </w:rPr>
              <w:t>天气情况</w:t>
            </w:r>
          </w:p>
        </w:tc>
        <w:tc>
          <w:tcPr>
            <w:tcW w:w="2333" w:type="dxa"/>
            <w:vAlign w:val="center"/>
          </w:tcPr>
          <w:p w14:paraId="2CF41DDF" w14:textId="77777777" w:rsidR="00624FA2" w:rsidRDefault="00000000">
            <w:pPr>
              <w:pStyle w:val="affffffffff0"/>
              <w:rPr>
                <w:rFonts w:ascii="Times New Roman"/>
              </w:rPr>
            </w:pPr>
            <w:r>
              <w:rPr>
                <w:rFonts w:ascii="Times New Roman"/>
              </w:rPr>
              <w:t>晴</w:t>
            </w:r>
          </w:p>
        </w:tc>
        <w:tc>
          <w:tcPr>
            <w:tcW w:w="2333" w:type="dxa"/>
            <w:vAlign w:val="center"/>
          </w:tcPr>
          <w:p w14:paraId="2C2ACAC8" w14:textId="77777777" w:rsidR="00624FA2" w:rsidRDefault="00000000">
            <w:pPr>
              <w:pStyle w:val="affffffffff0"/>
              <w:rPr>
                <w:rFonts w:ascii="Times New Roman"/>
              </w:rPr>
            </w:pPr>
            <w:r>
              <w:rPr>
                <w:rFonts w:ascii="Times New Roman"/>
              </w:rPr>
              <w:t>晴</w:t>
            </w:r>
          </w:p>
        </w:tc>
        <w:tc>
          <w:tcPr>
            <w:tcW w:w="2288" w:type="dxa"/>
          </w:tcPr>
          <w:p w14:paraId="00B2322D" w14:textId="77777777" w:rsidR="00624FA2" w:rsidRDefault="00000000">
            <w:pPr>
              <w:pStyle w:val="affffffffff0"/>
              <w:rPr>
                <w:rFonts w:ascii="Times New Roman"/>
              </w:rPr>
            </w:pPr>
            <w:r>
              <w:rPr>
                <w:rFonts w:ascii="Times New Roman"/>
              </w:rPr>
              <w:t>无雨雪</w:t>
            </w:r>
          </w:p>
        </w:tc>
      </w:tr>
      <w:tr w:rsidR="00624FA2" w14:paraId="2D70F91F" w14:textId="77777777">
        <w:trPr>
          <w:jc w:val="center"/>
        </w:trPr>
        <w:tc>
          <w:tcPr>
            <w:tcW w:w="2380" w:type="dxa"/>
            <w:vAlign w:val="center"/>
          </w:tcPr>
          <w:p w14:paraId="3DBBB4FB" w14:textId="77777777" w:rsidR="00624FA2" w:rsidRDefault="00000000">
            <w:pPr>
              <w:pStyle w:val="affffffffff0"/>
              <w:rPr>
                <w:rFonts w:ascii="Times New Roman"/>
              </w:rPr>
            </w:pPr>
            <w:r>
              <w:rPr>
                <w:rFonts w:ascii="Times New Roman"/>
              </w:rPr>
              <w:lastRenderedPageBreak/>
              <w:t>交流供电电压</w:t>
            </w:r>
            <w:r>
              <w:rPr>
                <w:rFonts w:ascii="Times New Roman"/>
              </w:rPr>
              <w:t>/ V</w:t>
            </w:r>
          </w:p>
        </w:tc>
        <w:tc>
          <w:tcPr>
            <w:tcW w:w="2333" w:type="dxa"/>
            <w:vAlign w:val="center"/>
          </w:tcPr>
          <w:p w14:paraId="651ACF42" w14:textId="77777777" w:rsidR="00624FA2" w:rsidRDefault="00000000">
            <w:pPr>
              <w:pStyle w:val="affffffffff0"/>
              <w:rPr>
                <w:rFonts w:ascii="Times New Roman"/>
              </w:rPr>
            </w:pPr>
            <w:r>
              <w:rPr>
                <w:rFonts w:ascii="Times New Roman"/>
              </w:rPr>
              <w:t>220</w:t>
            </w:r>
            <w:r>
              <w:rPr>
                <w:rFonts w:ascii="Times New Roman"/>
              </w:rPr>
              <w:t>（矿用普通型）</w:t>
            </w:r>
          </w:p>
          <w:p w14:paraId="508DFB28" w14:textId="77777777" w:rsidR="00624FA2" w:rsidRDefault="00000000">
            <w:pPr>
              <w:pStyle w:val="affffffffff0"/>
              <w:rPr>
                <w:rFonts w:ascii="Times New Roman"/>
              </w:rPr>
            </w:pPr>
            <w:r>
              <w:rPr>
                <w:rFonts w:ascii="Times New Roman"/>
              </w:rPr>
              <w:t>127</w:t>
            </w:r>
            <w:r>
              <w:rPr>
                <w:rFonts w:ascii="Times New Roman"/>
              </w:rPr>
              <w:t>（矿用防爆型）</w:t>
            </w:r>
          </w:p>
        </w:tc>
        <w:tc>
          <w:tcPr>
            <w:tcW w:w="2333" w:type="dxa"/>
            <w:vAlign w:val="center"/>
          </w:tcPr>
          <w:p w14:paraId="71E901BF" w14:textId="77777777" w:rsidR="00624FA2" w:rsidRDefault="00000000">
            <w:pPr>
              <w:pStyle w:val="affffffffff0"/>
              <w:rPr>
                <w:rFonts w:ascii="Times New Roman"/>
              </w:rPr>
            </w:pPr>
            <w:r>
              <w:rPr>
                <w:rFonts w:ascii="Times New Roman"/>
              </w:rPr>
              <w:t>220±2.2</w:t>
            </w:r>
            <w:r>
              <w:rPr>
                <w:rFonts w:ascii="Times New Roman"/>
              </w:rPr>
              <w:t>（矿用普通型）</w:t>
            </w:r>
          </w:p>
          <w:p w14:paraId="12F502E3" w14:textId="77777777" w:rsidR="00624FA2" w:rsidRDefault="00000000">
            <w:pPr>
              <w:pStyle w:val="affffffffff0"/>
              <w:rPr>
                <w:rFonts w:ascii="Times New Roman"/>
              </w:rPr>
            </w:pPr>
            <w:r>
              <w:rPr>
                <w:rFonts w:ascii="Times New Roman"/>
              </w:rPr>
              <w:t>127±1.3</w:t>
            </w:r>
            <w:r>
              <w:rPr>
                <w:rFonts w:ascii="Times New Roman"/>
              </w:rPr>
              <w:t>（矿用防爆型）</w:t>
            </w:r>
          </w:p>
        </w:tc>
        <w:tc>
          <w:tcPr>
            <w:tcW w:w="2288" w:type="dxa"/>
          </w:tcPr>
          <w:p w14:paraId="5C7C73BD" w14:textId="77777777" w:rsidR="00624FA2" w:rsidRDefault="00000000">
            <w:pPr>
              <w:pStyle w:val="affffffffff0"/>
              <w:rPr>
                <w:rFonts w:ascii="Times New Roman"/>
              </w:rPr>
            </w:pPr>
            <w:r>
              <w:rPr>
                <w:rFonts w:ascii="Times New Roman" w:hint="eastAsia"/>
              </w:rPr>
              <w:t>--</w:t>
            </w:r>
          </w:p>
        </w:tc>
      </w:tr>
      <w:tr w:rsidR="00624FA2" w14:paraId="18B4FC7E" w14:textId="77777777">
        <w:trPr>
          <w:jc w:val="center"/>
        </w:trPr>
        <w:tc>
          <w:tcPr>
            <w:tcW w:w="2380" w:type="dxa"/>
            <w:vAlign w:val="center"/>
          </w:tcPr>
          <w:p w14:paraId="6211DD78" w14:textId="77777777" w:rsidR="00624FA2" w:rsidRDefault="00000000">
            <w:pPr>
              <w:pStyle w:val="affffffffff0"/>
              <w:rPr>
                <w:rFonts w:ascii="Times New Roman"/>
              </w:rPr>
            </w:pPr>
            <w:r>
              <w:rPr>
                <w:rFonts w:ascii="Times New Roman"/>
              </w:rPr>
              <w:t>交流供电频率</w:t>
            </w:r>
            <w:r>
              <w:rPr>
                <w:rFonts w:ascii="Times New Roman"/>
              </w:rPr>
              <w:t>/ Hz</w:t>
            </w:r>
          </w:p>
        </w:tc>
        <w:tc>
          <w:tcPr>
            <w:tcW w:w="2333" w:type="dxa"/>
            <w:vAlign w:val="center"/>
          </w:tcPr>
          <w:p w14:paraId="626A422C" w14:textId="77777777" w:rsidR="00624FA2" w:rsidRDefault="00000000">
            <w:pPr>
              <w:pStyle w:val="affffffffff0"/>
              <w:rPr>
                <w:rFonts w:ascii="Times New Roman"/>
              </w:rPr>
            </w:pPr>
            <w:r>
              <w:rPr>
                <w:rFonts w:ascii="Times New Roman"/>
              </w:rPr>
              <w:t>50</w:t>
            </w:r>
          </w:p>
        </w:tc>
        <w:tc>
          <w:tcPr>
            <w:tcW w:w="2333" w:type="dxa"/>
            <w:vAlign w:val="center"/>
          </w:tcPr>
          <w:p w14:paraId="21797C4F" w14:textId="77777777" w:rsidR="00624FA2" w:rsidRDefault="00000000">
            <w:pPr>
              <w:pStyle w:val="affffffffff0"/>
              <w:rPr>
                <w:rFonts w:ascii="Times New Roman"/>
              </w:rPr>
            </w:pPr>
            <w:r>
              <w:rPr>
                <w:rFonts w:ascii="Times New Roman"/>
              </w:rPr>
              <w:t>50±0.5</w:t>
            </w:r>
          </w:p>
        </w:tc>
        <w:tc>
          <w:tcPr>
            <w:tcW w:w="2288" w:type="dxa"/>
          </w:tcPr>
          <w:p w14:paraId="4CA2B2DF" w14:textId="77777777" w:rsidR="00624FA2" w:rsidRDefault="00000000">
            <w:pPr>
              <w:pStyle w:val="affffffffff0"/>
              <w:rPr>
                <w:rFonts w:ascii="Times New Roman"/>
              </w:rPr>
            </w:pPr>
            <w:r>
              <w:rPr>
                <w:rFonts w:ascii="Times New Roman" w:hint="eastAsia"/>
              </w:rPr>
              <w:t>--</w:t>
            </w:r>
          </w:p>
        </w:tc>
      </w:tr>
      <w:tr w:rsidR="00624FA2" w14:paraId="356B27B0" w14:textId="77777777">
        <w:trPr>
          <w:jc w:val="center"/>
        </w:trPr>
        <w:tc>
          <w:tcPr>
            <w:tcW w:w="2380" w:type="dxa"/>
            <w:vAlign w:val="center"/>
          </w:tcPr>
          <w:p w14:paraId="72471B54" w14:textId="77777777" w:rsidR="00624FA2" w:rsidRDefault="00000000">
            <w:pPr>
              <w:pStyle w:val="affffffffff0"/>
              <w:rPr>
                <w:rFonts w:ascii="Times New Roman"/>
              </w:rPr>
            </w:pPr>
            <w:r>
              <w:rPr>
                <w:rFonts w:ascii="Times New Roman"/>
              </w:rPr>
              <w:t>交流供电波形</w:t>
            </w:r>
          </w:p>
        </w:tc>
        <w:tc>
          <w:tcPr>
            <w:tcW w:w="2333" w:type="dxa"/>
            <w:vAlign w:val="center"/>
          </w:tcPr>
          <w:p w14:paraId="2CF05024" w14:textId="77777777" w:rsidR="00624FA2" w:rsidRDefault="00000000">
            <w:pPr>
              <w:pStyle w:val="affffffffff0"/>
              <w:rPr>
                <w:rFonts w:ascii="Times New Roman"/>
              </w:rPr>
            </w:pPr>
            <w:r>
              <w:rPr>
                <w:rFonts w:ascii="Times New Roman"/>
              </w:rPr>
              <w:t>正弦波</w:t>
            </w:r>
          </w:p>
        </w:tc>
        <w:tc>
          <w:tcPr>
            <w:tcW w:w="2333" w:type="dxa"/>
            <w:vAlign w:val="center"/>
          </w:tcPr>
          <w:p w14:paraId="1A3F3AD7" w14:textId="77777777" w:rsidR="00624FA2" w:rsidRDefault="00000000">
            <w:pPr>
              <w:pStyle w:val="affffffffff0"/>
              <w:rPr>
                <w:rFonts w:ascii="Times New Roman"/>
              </w:rPr>
            </w:pPr>
            <w:r>
              <w:rPr>
                <w:rFonts w:ascii="Times New Roman"/>
              </w:rPr>
              <w:t>波形总畸变＜</w:t>
            </w:r>
            <w:r>
              <w:rPr>
                <w:rFonts w:ascii="Times New Roman"/>
              </w:rPr>
              <w:t>5%</w:t>
            </w:r>
          </w:p>
        </w:tc>
        <w:tc>
          <w:tcPr>
            <w:tcW w:w="2288" w:type="dxa"/>
          </w:tcPr>
          <w:p w14:paraId="06C101B5" w14:textId="77777777" w:rsidR="00624FA2" w:rsidRDefault="00000000">
            <w:pPr>
              <w:pStyle w:val="affffffffff0"/>
              <w:rPr>
                <w:rFonts w:ascii="Times New Roman"/>
              </w:rPr>
            </w:pPr>
            <w:r>
              <w:rPr>
                <w:rFonts w:ascii="Times New Roman" w:hint="eastAsia"/>
              </w:rPr>
              <w:t>--</w:t>
            </w:r>
          </w:p>
        </w:tc>
      </w:tr>
      <w:tr w:rsidR="00624FA2" w14:paraId="7CDC6E0D" w14:textId="77777777">
        <w:trPr>
          <w:jc w:val="center"/>
        </w:trPr>
        <w:tc>
          <w:tcPr>
            <w:tcW w:w="2380" w:type="dxa"/>
            <w:vAlign w:val="center"/>
          </w:tcPr>
          <w:p w14:paraId="6ADE67D9" w14:textId="77777777" w:rsidR="00624FA2" w:rsidRDefault="00000000">
            <w:pPr>
              <w:pStyle w:val="affffffffff0"/>
              <w:rPr>
                <w:rFonts w:ascii="Times New Roman"/>
              </w:rPr>
            </w:pPr>
            <w:r>
              <w:rPr>
                <w:rFonts w:ascii="Times New Roman"/>
              </w:rPr>
              <w:t>环境</w:t>
            </w:r>
            <w:r>
              <w:rPr>
                <w:rFonts w:ascii="Times New Roman"/>
              </w:rPr>
              <w:t>γ</w:t>
            </w:r>
            <w:r>
              <w:rPr>
                <w:rFonts w:ascii="Times New Roman"/>
              </w:rPr>
              <w:t>辐射（空气吸收剂量率）</w:t>
            </w:r>
            <w:r>
              <w:rPr>
                <w:rFonts w:ascii="Times New Roman"/>
              </w:rPr>
              <w:t xml:space="preserve">/ </w:t>
            </w:r>
            <w:proofErr w:type="spellStart"/>
            <w:r>
              <w:rPr>
                <w:rFonts w:ascii="Times New Roman"/>
              </w:rPr>
              <w:t>μGy</w:t>
            </w:r>
            <w:proofErr w:type="spellEnd"/>
            <w:r>
              <w:rPr>
                <w:rFonts w:ascii="Times New Roman"/>
              </w:rPr>
              <w:t>/h</w:t>
            </w:r>
          </w:p>
        </w:tc>
        <w:tc>
          <w:tcPr>
            <w:tcW w:w="2333" w:type="dxa"/>
            <w:vAlign w:val="center"/>
          </w:tcPr>
          <w:p w14:paraId="7142D2A9" w14:textId="77777777" w:rsidR="00624FA2" w:rsidRDefault="00000000">
            <w:pPr>
              <w:pStyle w:val="affffffffff0"/>
              <w:rPr>
                <w:rFonts w:ascii="Times New Roman"/>
              </w:rPr>
            </w:pPr>
            <w:r>
              <w:rPr>
                <w:rFonts w:ascii="Times New Roman"/>
              </w:rPr>
              <w:t>0.1</w:t>
            </w:r>
          </w:p>
        </w:tc>
        <w:tc>
          <w:tcPr>
            <w:tcW w:w="2333" w:type="dxa"/>
            <w:vAlign w:val="center"/>
          </w:tcPr>
          <w:p w14:paraId="2B988DB7" w14:textId="77777777" w:rsidR="00624FA2" w:rsidRDefault="00000000">
            <w:pPr>
              <w:pStyle w:val="affffffffff0"/>
              <w:rPr>
                <w:rFonts w:ascii="Times New Roman"/>
              </w:rPr>
            </w:pPr>
            <w:r>
              <w:rPr>
                <w:rFonts w:ascii="Times New Roman"/>
              </w:rPr>
              <w:t>＜</w:t>
            </w:r>
            <w:r>
              <w:rPr>
                <w:rFonts w:ascii="Times New Roman"/>
              </w:rPr>
              <w:t>0.25</w:t>
            </w:r>
          </w:p>
        </w:tc>
        <w:tc>
          <w:tcPr>
            <w:tcW w:w="2288" w:type="dxa"/>
          </w:tcPr>
          <w:p w14:paraId="168163C0" w14:textId="77777777" w:rsidR="00624FA2" w:rsidRDefault="00000000">
            <w:pPr>
              <w:pStyle w:val="affffffffff0"/>
              <w:rPr>
                <w:rFonts w:ascii="Times New Roman"/>
              </w:rPr>
            </w:pPr>
            <w:r>
              <w:rPr>
                <w:rFonts w:ascii="Times New Roman" w:hint="eastAsia"/>
              </w:rPr>
              <w:t>--</w:t>
            </w:r>
          </w:p>
        </w:tc>
      </w:tr>
      <w:tr w:rsidR="00624FA2" w14:paraId="28FD2E9E" w14:textId="77777777">
        <w:trPr>
          <w:jc w:val="center"/>
        </w:trPr>
        <w:tc>
          <w:tcPr>
            <w:tcW w:w="2380" w:type="dxa"/>
            <w:vAlign w:val="center"/>
          </w:tcPr>
          <w:p w14:paraId="2F76D67E" w14:textId="77777777" w:rsidR="00624FA2" w:rsidRDefault="00000000">
            <w:pPr>
              <w:pStyle w:val="affffffffff0"/>
              <w:rPr>
                <w:rFonts w:ascii="Times New Roman"/>
              </w:rPr>
            </w:pPr>
            <w:r>
              <w:rPr>
                <w:rFonts w:ascii="Times New Roman"/>
              </w:rPr>
              <w:t>放射性污染</w:t>
            </w:r>
          </w:p>
        </w:tc>
        <w:tc>
          <w:tcPr>
            <w:tcW w:w="2333" w:type="dxa"/>
            <w:vAlign w:val="center"/>
          </w:tcPr>
          <w:p w14:paraId="7D0F7DA8" w14:textId="77777777" w:rsidR="00624FA2" w:rsidRDefault="00000000">
            <w:pPr>
              <w:pStyle w:val="affffffffff0"/>
              <w:rPr>
                <w:rFonts w:ascii="Times New Roman"/>
              </w:rPr>
            </w:pPr>
            <w:r>
              <w:rPr>
                <w:rFonts w:ascii="Times New Roman"/>
              </w:rPr>
              <w:t>可忽略</w:t>
            </w:r>
          </w:p>
        </w:tc>
        <w:tc>
          <w:tcPr>
            <w:tcW w:w="2333" w:type="dxa"/>
            <w:vAlign w:val="center"/>
          </w:tcPr>
          <w:p w14:paraId="565486B9" w14:textId="77777777" w:rsidR="00624FA2" w:rsidRDefault="00000000">
            <w:pPr>
              <w:pStyle w:val="affffffffff0"/>
              <w:rPr>
                <w:rFonts w:ascii="Times New Roman"/>
              </w:rPr>
            </w:pPr>
            <w:r>
              <w:rPr>
                <w:rFonts w:ascii="Times New Roman"/>
              </w:rPr>
              <w:t>可忽略</w:t>
            </w:r>
          </w:p>
        </w:tc>
        <w:tc>
          <w:tcPr>
            <w:tcW w:w="2288" w:type="dxa"/>
          </w:tcPr>
          <w:p w14:paraId="03C1483E" w14:textId="77777777" w:rsidR="00624FA2" w:rsidRDefault="00000000">
            <w:pPr>
              <w:pStyle w:val="affffffffff0"/>
              <w:rPr>
                <w:rFonts w:ascii="Times New Roman"/>
              </w:rPr>
            </w:pPr>
            <w:r>
              <w:rPr>
                <w:rFonts w:ascii="Times New Roman" w:hint="eastAsia"/>
              </w:rPr>
              <w:t>--</w:t>
            </w:r>
          </w:p>
        </w:tc>
      </w:tr>
      <w:tr w:rsidR="00624FA2" w14:paraId="11903140" w14:textId="77777777">
        <w:trPr>
          <w:jc w:val="center"/>
        </w:trPr>
        <w:tc>
          <w:tcPr>
            <w:tcW w:w="2380" w:type="dxa"/>
            <w:vAlign w:val="center"/>
          </w:tcPr>
          <w:p w14:paraId="13F230CD" w14:textId="77777777" w:rsidR="00624FA2" w:rsidRDefault="00000000">
            <w:pPr>
              <w:pStyle w:val="affffffffff0"/>
              <w:rPr>
                <w:rFonts w:ascii="Times New Roman"/>
              </w:rPr>
            </w:pPr>
            <w:r>
              <w:rPr>
                <w:rFonts w:ascii="Times New Roman"/>
              </w:rPr>
              <w:t>外界电磁场</w:t>
            </w:r>
          </w:p>
        </w:tc>
        <w:tc>
          <w:tcPr>
            <w:tcW w:w="2333" w:type="dxa"/>
            <w:vAlign w:val="center"/>
          </w:tcPr>
          <w:p w14:paraId="4D46F44D" w14:textId="77777777" w:rsidR="00624FA2" w:rsidRDefault="00000000">
            <w:pPr>
              <w:pStyle w:val="affffffffff0"/>
              <w:rPr>
                <w:rFonts w:ascii="Times New Roman"/>
              </w:rPr>
            </w:pPr>
            <w:bookmarkStart w:id="55" w:name="OLE_LINK7"/>
            <w:r>
              <w:rPr>
                <w:rFonts w:ascii="Times New Roman"/>
              </w:rPr>
              <w:t>可忽略</w:t>
            </w:r>
            <w:bookmarkEnd w:id="55"/>
          </w:p>
        </w:tc>
        <w:tc>
          <w:tcPr>
            <w:tcW w:w="2333" w:type="dxa"/>
            <w:vAlign w:val="center"/>
          </w:tcPr>
          <w:p w14:paraId="361700EB" w14:textId="77777777" w:rsidR="00624FA2" w:rsidRDefault="00000000">
            <w:pPr>
              <w:pStyle w:val="affffffffff0"/>
              <w:rPr>
                <w:rFonts w:ascii="Times New Roman"/>
              </w:rPr>
            </w:pPr>
            <w:r>
              <w:rPr>
                <w:rFonts w:ascii="Times New Roman"/>
              </w:rPr>
              <w:t>小于引起干扰的最低值</w:t>
            </w:r>
          </w:p>
        </w:tc>
        <w:tc>
          <w:tcPr>
            <w:tcW w:w="2288" w:type="dxa"/>
          </w:tcPr>
          <w:p w14:paraId="2B8B1422" w14:textId="77777777" w:rsidR="00624FA2" w:rsidRDefault="00000000">
            <w:pPr>
              <w:pStyle w:val="affffffffff0"/>
              <w:rPr>
                <w:rFonts w:ascii="Times New Roman"/>
              </w:rPr>
            </w:pPr>
            <w:r>
              <w:rPr>
                <w:rFonts w:ascii="Times New Roman" w:hint="eastAsia"/>
              </w:rPr>
              <w:t>--</w:t>
            </w:r>
          </w:p>
        </w:tc>
      </w:tr>
      <w:tr w:rsidR="00624FA2" w14:paraId="239ADC9F" w14:textId="77777777">
        <w:trPr>
          <w:jc w:val="center"/>
        </w:trPr>
        <w:tc>
          <w:tcPr>
            <w:tcW w:w="2380" w:type="dxa"/>
            <w:vAlign w:val="center"/>
          </w:tcPr>
          <w:p w14:paraId="63BE1002" w14:textId="77777777" w:rsidR="00624FA2" w:rsidRDefault="00000000">
            <w:pPr>
              <w:pStyle w:val="affffffffff0"/>
              <w:rPr>
                <w:rFonts w:ascii="Times New Roman"/>
              </w:rPr>
            </w:pPr>
            <w:r>
              <w:rPr>
                <w:rFonts w:ascii="Times New Roman"/>
              </w:rPr>
              <w:t>外界磁感应</w:t>
            </w:r>
          </w:p>
        </w:tc>
        <w:tc>
          <w:tcPr>
            <w:tcW w:w="2333" w:type="dxa"/>
            <w:vAlign w:val="center"/>
          </w:tcPr>
          <w:p w14:paraId="0D78F991" w14:textId="77777777" w:rsidR="00624FA2" w:rsidRDefault="00000000">
            <w:pPr>
              <w:pStyle w:val="affffffffff0"/>
              <w:rPr>
                <w:rFonts w:ascii="Times New Roman"/>
              </w:rPr>
            </w:pPr>
            <w:r>
              <w:rPr>
                <w:rFonts w:ascii="Times New Roman"/>
              </w:rPr>
              <w:t>可忽略</w:t>
            </w:r>
          </w:p>
        </w:tc>
        <w:tc>
          <w:tcPr>
            <w:tcW w:w="2333" w:type="dxa"/>
            <w:vAlign w:val="center"/>
          </w:tcPr>
          <w:p w14:paraId="750AE52C" w14:textId="77777777" w:rsidR="00624FA2" w:rsidRDefault="00000000">
            <w:pPr>
              <w:pStyle w:val="affffffffff0"/>
              <w:rPr>
                <w:rFonts w:ascii="Times New Roman"/>
              </w:rPr>
            </w:pPr>
            <w:r>
              <w:rPr>
                <w:rFonts w:ascii="Times New Roman"/>
              </w:rPr>
              <w:t>小于地磁场引起干扰的</w:t>
            </w:r>
            <w:r>
              <w:rPr>
                <w:rFonts w:ascii="Times New Roman"/>
              </w:rPr>
              <w:t>2</w:t>
            </w:r>
            <w:r>
              <w:rPr>
                <w:rFonts w:ascii="Times New Roman"/>
              </w:rPr>
              <w:t>倍</w:t>
            </w:r>
          </w:p>
        </w:tc>
        <w:tc>
          <w:tcPr>
            <w:tcW w:w="2288" w:type="dxa"/>
          </w:tcPr>
          <w:p w14:paraId="3E06BD59" w14:textId="77777777" w:rsidR="00624FA2" w:rsidRDefault="00000000">
            <w:pPr>
              <w:pStyle w:val="affffffffff0"/>
              <w:rPr>
                <w:rFonts w:ascii="Times New Roman"/>
              </w:rPr>
            </w:pPr>
            <w:r>
              <w:rPr>
                <w:rFonts w:ascii="Times New Roman" w:hint="eastAsia"/>
              </w:rPr>
              <w:t>--</w:t>
            </w:r>
          </w:p>
        </w:tc>
      </w:tr>
    </w:tbl>
    <w:p w14:paraId="070E78B6" w14:textId="77777777" w:rsidR="00624FA2" w:rsidRDefault="00000000">
      <w:pPr>
        <w:pStyle w:val="afff0"/>
        <w:spacing w:before="120" w:after="120"/>
        <w:rPr>
          <w:rFonts w:ascii="Times New Roman"/>
        </w:rPr>
      </w:pPr>
      <w:r>
        <w:rPr>
          <w:rFonts w:ascii="Times New Roman" w:hint="eastAsia"/>
        </w:rPr>
        <w:t>试验设备、标准煤样的制备</w:t>
      </w:r>
    </w:p>
    <w:p w14:paraId="51399364" w14:textId="77777777" w:rsidR="00624FA2" w:rsidRDefault="00000000">
      <w:pPr>
        <w:pStyle w:val="afff1"/>
        <w:spacing w:before="120" w:after="120"/>
      </w:pPr>
      <w:r>
        <w:rPr>
          <w:rFonts w:hint="eastAsia"/>
        </w:rPr>
        <w:t>试验设备</w:t>
      </w:r>
    </w:p>
    <w:p w14:paraId="28D842CA" w14:textId="77777777" w:rsidR="00624FA2" w:rsidRDefault="00000000">
      <w:pPr>
        <w:pStyle w:val="affffffffffff1"/>
        <w:spacing w:before="120" w:after="120" w:line="312" w:lineRule="auto"/>
        <w:rPr>
          <w:rFonts w:ascii="Times New Roman"/>
        </w:rPr>
      </w:pPr>
      <w:r>
        <w:rPr>
          <w:rFonts w:ascii="Times New Roman"/>
        </w:rPr>
        <w:t>试验用设备、工具包括：</w:t>
      </w:r>
    </w:p>
    <w:p w14:paraId="0B870299" w14:textId="77777777" w:rsidR="00624FA2" w:rsidRDefault="00000000">
      <w:pPr>
        <w:pStyle w:val="afff7"/>
        <w:numPr>
          <w:ilvl w:val="0"/>
          <w:numId w:val="34"/>
        </w:numPr>
      </w:pPr>
      <w:r>
        <w:t>秒表：分度值</w:t>
      </w:r>
      <w:r>
        <w:t>0.01 s</w:t>
      </w:r>
      <w:r>
        <w:t>；</w:t>
      </w:r>
    </w:p>
    <w:p w14:paraId="557B586F" w14:textId="77777777" w:rsidR="00624FA2" w:rsidRDefault="00000000">
      <w:pPr>
        <w:pStyle w:val="afff7"/>
        <w:numPr>
          <w:ilvl w:val="0"/>
          <w:numId w:val="34"/>
        </w:numPr>
      </w:pPr>
      <w:r>
        <w:rPr>
          <w:rFonts w:hint="eastAsia"/>
        </w:rPr>
        <w:t>马沸炉；高炉温</w:t>
      </w:r>
      <w:r>
        <w:rPr>
          <w:rFonts w:hint="eastAsia"/>
        </w:rPr>
        <w:t>1</w:t>
      </w:r>
      <w:r>
        <w:t xml:space="preserve">000 </w:t>
      </w:r>
      <w:r>
        <w:rPr>
          <w:rFonts w:hint="eastAsia"/>
        </w:rPr>
        <w:t>℃；</w:t>
      </w:r>
    </w:p>
    <w:p w14:paraId="77FC84A5" w14:textId="77777777" w:rsidR="00624FA2" w:rsidRDefault="00000000">
      <w:pPr>
        <w:pStyle w:val="afff7"/>
        <w:numPr>
          <w:ilvl w:val="0"/>
          <w:numId w:val="34"/>
        </w:numPr>
      </w:pPr>
      <w:r>
        <w:rPr>
          <w:rFonts w:hint="eastAsia"/>
        </w:rPr>
        <w:t>分析天平：分度值</w:t>
      </w:r>
      <w:r>
        <w:rPr>
          <w:rFonts w:hint="eastAsia"/>
        </w:rPr>
        <w:t>1</w:t>
      </w:r>
      <w:r>
        <w:t xml:space="preserve"> </w:t>
      </w:r>
      <w:r>
        <w:rPr>
          <w:rFonts w:hint="eastAsia"/>
        </w:rPr>
        <w:t>mg</w:t>
      </w:r>
      <w:r>
        <w:rPr>
          <w:rFonts w:hint="eastAsia"/>
        </w:rPr>
        <w:t>；</w:t>
      </w:r>
    </w:p>
    <w:p w14:paraId="2D79A47B" w14:textId="77777777" w:rsidR="00624FA2" w:rsidRDefault="00000000">
      <w:pPr>
        <w:pStyle w:val="afff7"/>
        <w:numPr>
          <w:ilvl w:val="0"/>
          <w:numId w:val="34"/>
        </w:numPr>
        <w:tabs>
          <w:tab w:val="clear" w:pos="840"/>
          <w:tab w:val="left" w:pos="851"/>
        </w:tabs>
      </w:pPr>
      <w:r>
        <w:rPr>
          <w:rFonts w:hint="eastAsia"/>
        </w:rPr>
        <w:t>破碎机：出料粒度</w:t>
      </w:r>
      <w:r>
        <w:rPr>
          <w:rFonts w:hint="eastAsia"/>
        </w:rPr>
        <w:t>6</w:t>
      </w:r>
      <w:r>
        <w:t xml:space="preserve"> </w:t>
      </w:r>
      <w:r>
        <w:rPr>
          <w:rFonts w:hint="eastAsia"/>
        </w:rPr>
        <w:t>mm</w:t>
      </w:r>
      <w:r>
        <w:rPr>
          <w:rFonts w:hint="eastAsia"/>
        </w:rPr>
        <w:t>以下；</w:t>
      </w:r>
    </w:p>
    <w:p w14:paraId="2EA7C3F3" w14:textId="77777777" w:rsidR="00624FA2" w:rsidRDefault="00000000">
      <w:pPr>
        <w:pStyle w:val="afff7"/>
        <w:numPr>
          <w:ilvl w:val="0"/>
          <w:numId w:val="34"/>
        </w:numPr>
      </w:pPr>
      <w:r>
        <w:rPr>
          <w:rFonts w:hint="eastAsia"/>
        </w:rPr>
        <w:t>绝缘电阻表：电压</w:t>
      </w:r>
      <w:r>
        <w:rPr>
          <w:rFonts w:hint="eastAsia"/>
        </w:rPr>
        <w:t>500V</w:t>
      </w:r>
      <w:r>
        <w:rPr>
          <w:rFonts w:hint="eastAsia"/>
        </w:rPr>
        <w:t>，（</w:t>
      </w:r>
      <w:r>
        <w:rPr>
          <w:rFonts w:hint="eastAsia"/>
        </w:rPr>
        <w:t>0</w:t>
      </w:r>
      <w:r>
        <w:rPr>
          <w:rFonts w:hint="eastAsia"/>
        </w:rPr>
        <w:t>～</w:t>
      </w:r>
      <w:r>
        <w:rPr>
          <w:rFonts w:hint="eastAsia"/>
        </w:rPr>
        <w:t>500</w:t>
      </w:r>
      <w:r>
        <w:rPr>
          <w:rFonts w:hint="eastAsia"/>
        </w:rPr>
        <w:t>）</w:t>
      </w:r>
      <w:r>
        <w:rPr>
          <w:rFonts w:hint="eastAsia"/>
        </w:rPr>
        <w:t>M</w:t>
      </w:r>
      <w:r>
        <w:rPr>
          <w:rFonts w:hint="eastAsia"/>
        </w:rPr>
        <w:t>Ω；</w:t>
      </w:r>
    </w:p>
    <w:p w14:paraId="7514FCC4" w14:textId="77777777" w:rsidR="00624FA2" w:rsidRDefault="00000000">
      <w:pPr>
        <w:pStyle w:val="afff7"/>
        <w:numPr>
          <w:ilvl w:val="0"/>
          <w:numId w:val="34"/>
        </w:numPr>
      </w:pPr>
      <w:r>
        <w:rPr>
          <w:rFonts w:hint="eastAsia"/>
        </w:rPr>
        <w:t>耐电压测试仪：输出电压±</w:t>
      </w:r>
      <w:r>
        <w:rPr>
          <w:rFonts w:hint="eastAsia"/>
        </w:rPr>
        <w:t>2%</w:t>
      </w:r>
      <w:r>
        <w:rPr>
          <w:rFonts w:hint="eastAsia"/>
        </w:rPr>
        <w:t>，电流±</w:t>
      </w:r>
      <w:r>
        <w:rPr>
          <w:rFonts w:hint="eastAsia"/>
        </w:rPr>
        <w:t>1%</w:t>
      </w:r>
      <w:r>
        <w:rPr>
          <w:rFonts w:hint="eastAsia"/>
        </w:rPr>
        <w:t>，时间±</w:t>
      </w:r>
      <w:r>
        <w:rPr>
          <w:rFonts w:hint="eastAsia"/>
        </w:rPr>
        <w:t>5%</w:t>
      </w:r>
      <w:r>
        <w:rPr>
          <w:rFonts w:hint="eastAsia"/>
        </w:rPr>
        <w:t>；</w:t>
      </w:r>
    </w:p>
    <w:p w14:paraId="4131F3F3" w14:textId="77777777" w:rsidR="00624FA2" w:rsidRDefault="00000000">
      <w:pPr>
        <w:pStyle w:val="afff7"/>
        <w:numPr>
          <w:ilvl w:val="0"/>
          <w:numId w:val="34"/>
        </w:numPr>
      </w:pPr>
      <w:r>
        <w:rPr>
          <w:rFonts w:hint="eastAsia"/>
        </w:rPr>
        <w:t>泄漏电流测试仪；</w:t>
      </w:r>
    </w:p>
    <w:p w14:paraId="346877C9" w14:textId="77777777" w:rsidR="00624FA2" w:rsidRDefault="00000000">
      <w:pPr>
        <w:pStyle w:val="afff7"/>
        <w:numPr>
          <w:ilvl w:val="0"/>
          <w:numId w:val="34"/>
        </w:numPr>
      </w:pPr>
      <w:r>
        <w:rPr>
          <w:rFonts w:hint="eastAsia"/>
        </w:rPr>
        <w:t>接地导通电阻测试仪。</w:t>
      </w:r>
    </w:p>
    <w:p w14:paraId="26C830F0" w14:textId="77777777" w:rsidR="00624FA2" w:rsidRDefault="00000000">
      <w:pPr>
        <w:pStyle w:val="afff1"/>
        <w:spacing w:before="120" w:after="120"/>
      </w:pPr>
      <w:r>
        <w:rPr>
          <w:rFonts w:hint="eastAsia"/>
        </w:rPr>
        <w:t>标准煤样的制备</w:t>
      </w:r>
    </w:p>
    <w:p w14:paraId="690A35A3" w14:textId="77777777" w:rsidR="00624FA2" w:rsidRDefault="00000000">
      <w:pPr>
        <w:pStyle w:val="afffffb"/>
        <w:ind w:firstLine="420"/>
      </w:pPr>
      <w:r>
        <w:rPr>
          <w:rFonts w:hint="eastAsia"/>
        </w:rPr>
        <w:t>标准煤样的制备应符合下列要求：</w:t>
      </w:r>
    </w:p>
    <w:p w14:paraId="47B88EDF" w14:textId="77777777" w:rsidR="00624FA2" w:rsidRDefault="00000000">
      <w:pPr>
        <w:pStyle w:val="af8"/>
        <w:rPr>
          <w:rFonts w:ascii="Times New Roman"/>
        </w:rPr>
      </w:pPr>
      <w:r>
        <w:t>准备同一矿</w:t>
      </w:r>
      <w:r>
        <w:rPr>
          <w:rFonts w:ascii="Times New Roman"/>
        </w:rPr>
        <w:t>区的试验用煤样</w:t>
      </w:r>
      <w:r>
        <w:rPr>
          <w:rFonts w:ascii="Times New Roman"/>
        </w:rPr>
        <w:t>4</w:t>
      </w:r>
      <w:r>
        <w:rPr>
          <w:rFonts w:ascii="Times New Roman"/>
        </w:rPr>
        <w:t>个，其灼烧化验灰分应分别位于表</w:t>
      </w:r>
      <w:r>
        <w:rPr>
          <w:rFonts w:ascii="Times New Roman"/>
        </w:rPr>
        <w:t>3</w:t>
      </w:r>
      <w:r>
        <w:rPr>
          <w:rFonts w:ascii="Times New Roman"/>
        </w:rPr>
        <w:t>的</w:t>
      </w:r>
      <w:r>
        <w:rPr>
          <w:rFonts w:ascii="Times New Roman"/>
        </w:rPr>
        <w:t>4</w:t>
      </w:r>
      <w:r>
        <w:rPr>
          <w:rFonts w:ascii="Times New Roman"/>
        </w:rPr>
        <w:t>个灰分含量区间内。</w:t>
      </w:r>
    </w:p>
    <w:p w14:paraId="0E4DE6FE" w14:textId="77777777" w:rsidR="00624FA2" w:rsidRDefault="00000000">
      <w:pPr>
        <w:pStyle w:val="af8"/>
        <w:rPr>
          <w:rFonts w:ascii="Times New Roman"/>
        </w:rPr>
      </w:pPr>
      <w:r>
        <w:rPr>
          <w:rFonts w:ascii="Times New Roman" w:hint="eastAsia"/>
        </w:rPr>
        <w:t>每个</w:t>
      </w:r>
      <w:r>
        <w:rPr>
          <w:rFonts w:ascii="Times New Roman"/>
        </w:rPr>
        <w:t>煤样</w:t>
      </w:r>
      <w:r>
        <w:rPr>
          <w:rFonts w:ascii="Times New Roman" w:hint="eastAsia"/>
        </w:rPr>
        <w:t>均破碎至</w:t>
      </w:r>
      <w:r>
        <w:rPr>
          <w:rFonts w:ascii="Times New Roman"/>
        </w:rPr>
        <w:t>6 mm</w:t>
      </w:r>
      <w:r>
        <w:rPr>
          <w:rFonts w:ascii="Times New Roman" w:hint="eastAsia"/>
        </w:rPr>
        <w:t>以下</w:t>
      </w:r>
      <w:r>
        <w:rPr>
          <w:rFonts w:ascii="Times New Roman"/>
        </w:rPr>
        <w:t>；</w:t>
      </w:r>
    </w:p>
    <w:p w14:paraId="5DA359EA" w14:textId="77777777" w:rsidR="00624FA2" w:rsidRDefault="00000000">
      <w:pPr>
        <w:pStyle w:val="af8"/>
        <w:rPr>
          <w:rFonts w:ascii="Times New Roman"/>
        </w:rPr>
      </w:pPr>
      <w:r>
        <w:rPr>
          <w:rFonts w:ascii="Times New Roman" w:hint="eastAsia"/>
        </w:rPr>
        <w:t>每个</w:t>
      </w:r>
      <w:r>
        <w:rPr>
          <w:rFonts w:ascii="Times New Roman"/>
        </w:rPr>
        <w:t>煤样</w:t>
      </w:r>
      <w:r>
        <w:rPr>
          <w:rFonts w:ascii="Times New Roman" w:hint="eastAsia"/>
        </w:rPr>
        <w:t>量均应能覆盖灰分仪的测量区域。</w:t>
      </w:r>
    </w:p>
    <w:p w14:paraId="5EBD5653" w14:textId="77777777" w:rsidR="00624FA2" w:rsidRDefault="00000000">
      <w:pPr>
        <w:pStyle w:val="afff0"/>
        <w:spacing w:before="120" w:after="120"/>
        <w:rPr>
          <w:rFonts w:ascii="Times New Roman"/>
        </w:rPr>
      </w:pPr>
      <w:r>
        <w:rPr>
          <w:rFonts w:ascii="Times New Roman"/>
        </w:rPr>
        <w:t>外观检查</w:t>
      </w:r>
    </w:p>
    <w:p w14:paraId="20A592B5" w14:textId="77777777" w:rsidR="00624FA2" w:rsidRDefault="00000000">
      <w:pPr>
        <w:pStyle w:val="afffffb"/>
        <w:ind w:firstLine="420"/>
        <w:rPr>
          <w:rFonts w:ascii="Times New Roman"/>
        </w:rPr>
      </w:pPr>
      <w:r>
        <w:rPr>
          <w:rFonts w:ascii="Times New Roman"/>
        </w:rPr>
        <w:t>按</w:t>
      </w:r>
      <w:r>
        <w:rPr>
          <w:rFonts w:ascii="Times New Roman"/>
        </w:rPr>
        <w:t>MT 210-1990</w:t>
      </w:r>
      <w:r>
        <w:rPr>
          <w:rFonts w:ascii="Times New Roman"/>
        </w:rPr>
        <w:t>中</w:t>
      </w:r>
      <w:r>
        <w:rPr>
          <w:rFonts w:ascii="Times New Roman"/>
        </w:rPr>
        <w:t>5.2</w:t>
      </w:r>
      <w:r>
        <w:rPr>
          <w:rFonts w:ascii="Times New Roman"/>
        </w:rPr>
        <w:t>的方法进行检查。</w:t>
      </w:r>
    </w:p>
    <w:p w14:paraId="0AF9FA75" w14:textId="77777777" w:rsidR="00624FA2" w:rsidRDefault="00000000">
      <w:pPr>
        <w:pStyle w:val="afff0"/>
        <w:spacing w:before="120" w:after="120"/>
        <w:rPr>
          <w:rFonts w:ascii="Times New Roman"/>
        </w:rPr>
      </w:pPr>
      <w:r>
        <w:rPr>
          <w:rFonts w:ascii="Times New Roman"/>
        </w:rPr>
        <w:t>基本性能试验</w:t>
      </w:r>
    </w:p>
    <w:p w14:paraId="3309FFAB" w14:textId="77777777" w:rsidR="00624FA2" w:rsidRDefault="00000000">
      <w:pPr>
        <w:pStyle w:val="afff1"/>
        <w:spacing w:before="120" w:after="120"/>
        <w:rPr>
          <w:rFonts w:ascii="Times New Roman"/>
        </w:rPr>
      </w:pPr>
      <w:r>
        <w:rPr>
          <w:rFonts w:ascii="Times New Roman"/>
        </w:rPr>
        <w:t>灰分测量误差的厂内试验</w:t>
      </w:r>
    </w:p>
    <w:p w14:paraId="21A2208F" w14:textId="77777777" w:rsidR="00624FA2" w:rsidRDefault="00000000">
      <w:pPr>
        <w:pStyle w:val="afffffb"/>
        <w:ind w:firstLine="420"/>
        <w:rPr>
          <w:rFonts w:ascii="Times New Roman"/>
        </w:rPr>
      </w:pPr>
      <w:r>
        <w:rPr>
          <w:rFonts w:ascii="Times New Roman"/>
        </w:rPr>
        <w:t>试验步骤如下：</w:t>
      </w:r>
    </w:p>
    <w:p w14:paraId="63C7D4D4" w14:textId="77777777" w:rsidR="00624FA2" w:rsidRDefault="00000000">
      <w:pPr>
        <w:pStyle w:val="af8"/>
        <w:numPr>
          <w:ilvl w:val="0"/>
          <w:numId w:val="35"/>
        </w:numPr>
        <w:rPr>
          <w:rFonts w:ascii="Times New Roman"/>
        </w:rPr>
      </w:pPr>
      <w:r>
        <w:rPr>
          <w:rFonts w:ascii="Times New Roman"/>
        </w:rPr>
        <w:t>依次将</w:t>
      </w:r>
      <w:r>
        <w:rPr>
          <w:rFonts w:ascii="Times New Roman"/>
        </w:rPr>
        <w:t>4</w:t>
      </w:r>
      <w:r>
        <w:rPr>
          <w:rFonts w:ascii="Times New Roman"/>
        </w:rPr>
        <w:t>个煤样均匀铺满灰分仪的测量区域，所铺煤的厚度应不少于</w:t>
      </w:r>
      <w:r>
        <w:rPr>
          <w:rFonts w:ascii="Times New Roman"/>
        </w:rPr>
        <w:t>100 mm</w:t>
      </w:r>
      <w:r>
        <w:rPr>
          <w:rFonts w:ascii="Times New Roman"/>
        </w:rPr>
        <w:t>；</w:t>
      </w:r>
    </w:p>
    <w:p w14:paraId="043CC2C7" w14:textId="77777777" w:rsidR="00624FA2" w:rsidRDefault="00000000">
      <w:pPr>
        <w:pStyle w:val="af8"/>
        <w:numPr>
          <w:ilvl w:val="0"/>
          <w:numId w:val="35"/>
        </w:numPr>
        <w:rPr>
          <w:rFonts w:ascii="Times New Roman"/>
        </w:rPr>
      </w:pPr>
      <w:r>
        <w:rPr>
          <w:rFonts w:ascii="Times New Roman"/>
        </w:rPr>
        <w:t>每个煤样静态测量</w:t>
      </w:r>
      <w:r>
        <w:rPr>
          <w:rFonts w:ascii="Times New Roman"/>
        </w:rPr>
        <w:t>30 min</w:t>
      </w:r>
      <w:r>
        <w:rPr>
          <w:rFonts w:ascii="Times New Roman"/>
        </w:rPr>
        <w:t>，共记录</w:t>
      </w:r>
      <w:r>
        <w:rPr>
          <w:rFonts w:ascii="Times New Roman"/>
        </w:rPr>
        <w:t>3</w:t>
      </w:r>
      <w:r>
        <w:rPr>
          <w:rFonts w:ascii="Times New Roman"/>
        </w:rPr>
        <w:t>个十分钟灰分测量值，取平均值作为该煤样的灰分测量值；</w:t>
      </w:r>
    </w:p>
    <w:p w14:paraId="2A090624" w14:textId="77777777" w:rsidR="00624FA2" w:rsidRDefault="00000000">
      <w:pPr>
        <w:pStyle w:val="af8"/>
        <w:numPr>
          <w:ilvl w:val="0"/>
          <w:numId w:val="35"/>
        </w:numPr>
        <w:rPr>
          <w:rFonts w:ascii="Times New Roman"/>
        </w:rPr>
      </w:pPr>
      <w:r>
        <w:rPr>
          <w:rFonts w:ascii="Times New Roman"/>
        </w:rPr>
        <w:t>任何一个煤样的灰分测量值与其化验值之差应符合表</w:t>
      </w:r>
      <w:r>
        <w:rPr>
          <w:rFonts w:ascii="Times New Roman"/>
        </w:rPr>
        <w:t>3</w:t>
      </w:r>
      <w:r>
        <w:rPr>
          <w:rFonts w:ascii="Times New Roman"/>
        </w:rPr>
        <w:t>的规定。</w:t>
      </w:r>
    </w:p>
    <w:p w14:paraId="373D4F3F" w14:textId="77777777" w:rsidR="00624FA2" w:rsidRDefault="00000000">
      <w:pPr>
        <w:pStyle w:val="afff1"/>
        <w:spacing w:before="120" w:after="120"/>
        <w:rPr>
          <w:rFonts w:ascii="Times New Roman"/>
        </w:rPr>
      </w:pPr>
      <w:r>
        <w:rPr>
          <w:rFonts w:ascii="Times New Roman"/>
        </w:rPr>
        <w:t>灰分测量误差的现场试验</w:t>
      </w:r>
    </w:p>
    <w:p w14:paraId="4615F842" w14:textId="77777777" w:rsidR="00624FA2" w:rsidRDefault="00000000">
      <w:pPr>
        <w:pStyle w:val="afffffb"/>
        <w:ind w:firstLine="420"/>
      </w:pPr>
      <w:r>
        <w:rPr>
          <w:rFonts w:ascii="Times New Roman" w:hint="eastAsia"/>
        </w:rPr>
        <w:t>试验步骤如下：</w:t>
      </w:r>
    </w:p>
    <w:p w14:paraId="53E1C3AF" w14:textId="77777777" w:rsidR="00624FA2" w:rsidRDefault="00000000">
      <w:pPr>
        <w:pStyle w:val="af8"/>
        <w:numPr>
          <w:ilvl w:val="0"/>
          <w:numId w:val="36"/>
        </w:numPr>
        <w:rPr>
          <w:rFonts w:ascii="Times New Roman"/>
        </w:rPr>
      </w:pPr>
      <w:r>
        <w:rPr>
          <w:rFonts w:ascii="Times New Roman"/>
        </w:rPr>
        <w:t>在带式输送机输送煤流量稳定时，以时间周期</w:t>
      </w:r>
      <w:r>
        <w:rPr>
          <w:rFonts w:ascii="Times New Roman"/>
        </w:rPr>
        <w:t>10 min</w:t>
      </w:r>
      <w:r>
        <w:rPr>
          <w:rFonts w:ascii="Times New Roman"/>
        </w:rPr>
        <w:t>为单位，每</w:t>
      </w:r>
      <w:r>
        <w:rPr>
          <w:rFonts w:ascii="Times New Roman"/>
        </w:rPr>
        <w:t>30 s</w:t>
      </w:r>
      <w:r>
        <w:rPr>
          <w:rFonts w:ascii="Times New Roman"/>
        </w:rPr>
        <w:t>取一个子样，共</w:t>
      </w:r>
      <w:r>
        <w:rPr>
          <w:rFonts w:ascii="Times New Roman"/>
        </w:rPr>
        <w:t>20</w:t>
      </w:r>
      <w:r>
        <w:rPr>
          <w:rFonts w:ascii="Times New Roman"/>
        </w:rPr>
        <w:t>个子样，并按</w:t>
      </w:r>
      <w:r>
        <w:rPr>
          <w:rFonts w:ascii="Times New Roman" w:hint="eastAsia"/>
        </w:rPr>
        <w:t>照</w:t>
      </w:r>
      <w:r>
        <w:rPr>
          <w:rFonts w:ascii="Times New Roman"/>
        </w:rPr>
        <w:t>先后顺序以奇偶配对原则合并成一组双份平行试样（以</w:t>
      </w:r>
      <w:r>
        <w:rPr>
          <w:rFonts w:ascii="Times New Roman"/>
        </w:rPr>
        <w:t>1</w:t>
      </w:r>
      <w:r>
        <w:rPr>
          <w:rFonts w:ascii="Times New Roman"/>
        </w:rPr>
        <w:t>、</w:t>
      </w:r>
      <w:r>
        <w:rPr>
          <w:rFonts w:ascii="Times New Roman"/>
        </w:rPr>
        <w:t>3</w:t>
      </w:r>
      <w:r>
        <w:rPr>
          <w:rFonts w:ascii="Times New Roman"/>
        </w:rPr>
        <w:t>、</w:t>
      </w:r>
      <w:r>
        <w:rPr>
          <w:rFonts w:ascii="Times New Roman"/>
        </w:rPr>
        <w:t>5</w:t>
      </w:r>
      <w:r>
        <w:rPr>
          <w:rFonts w:ascii="Times New Roman"/>
        </w:rPr>
        <w:t>、</w:t>
      </w:r>
      <w:r>
        <w:rPr>
          <w:rFonts w:ascii="Times New Roman"/>
        </w:rPr>
        <w:t>7…</w:t>
      </w:r>
      <w:r>
        <w:rPr>
          <w:rFonts w:ascii="Times New Roman"/>
        </w:rPr>
        <w:t>作为一份试样，以</w:t>
      </w:r>
      <w:r>
        <w:rPr>
          <w:rFonts w:ascii="Times New Roman"/>
        </w:rPr>
        <w:t>2</w:t>
      </w:r>
      <w:r>
        <w:rPr>
          <w:rFonts w:ascii="Times New Roman"/>
        </w:rPr>
        <w:t>、</w:t>
      </w:r>
      <w:r>
        <w:rPr>
          <w:rFonts w:ascii="Times New Roman"/>
        </w:rPr>
        <w:t>4</w:t>
      </w:r>
      <w:r>
        <w:rPr>
          <w:rFonts w:ascii="Times New Roman"/>
        </w:rPr>
        <w:t>、</w:t>
      </w:r>
      <w:r>
        <w:rPr>
          <w:rFonts w:ascii="Times New Roman"/>
        </w:rPr>
        <w:t>6</w:t>
      </w:r>
      <w:r>
        <w:rPr>
          <w:rFonts w:ascii="Times New Roman"/>
        </w:rPr>
        <w:t>、</w:t>
      </w:r>
      <w:r>
        <w:rPr>
          <w:rFonts w:ascii="Times New Roman"/>
        </w:rPr>
        <w:t>8…</w:t>
      </w:r>
      <w:r>
        <w:rPr>
          <w:rFonts w:ascii="Times New Roman"/>
        </w:rPr>
        <w:t>作为一份</w:t>
      </w:r>
      <w:r>
        <w:rPr>
          <w:rFonts w:ascii="Times New Roman" w:hint="eastAsia"/>
        </w:rPr>
        <w:t>试样</w:t>
      </w:r>
      <w:r>
        <w:rPr>
          <w:rFonts w:ascii="Times New Roman"/>
        </w:rPr>
        <w:t>）；</w:t>
      </w:r>
    </w:p>
    <w:p w14:paraId="171CE3E6" w14:textId="77777777" w:rsidR="00624FA2" w:rsidRDefault="00000000">
      <w:pPr>
        <w:pStyle w:val="af8"/>
        <w:rPr>
          <w:rFonts w:ascii="Times New Roman"/>
        </w:rPr>
      </w:pPr>
      <w:r>
        <w:rPr>
          <w:rFonts w:ascii="Times New Roman"/>
        </w:rPr>
        <w:t>重复上述操作，连续采集</w:t>
      </w:r>
      <w:r>
        <w:rPr>
          <w:rFonts w:ascii="Times New Roman"/>
        </w:rPr>
        <w:t>20</w:t>
      </w:r>
      <w:r>
        <w:rPr>
          <w:rFonts w:ascii="Times New Roman"/>
        </w:rPr>
        <w:t>组双份平行试样。做好标记，并记录每组试样的采样时间段；</w:t>
      </w:r>
    </w:p>
    <w:p w14:paraId="4A5FA16E" w14:textId="77777777" w:rsidR="00624FA2" w:rsidRDefault="00000000">
      <w:pPr>
        <w:pStyle w:val="af8"/>
        <w:rPr>
          <w:rFonts w:ascii="Times New Roman"/>
        </w:rPr>
      </w:pPr>
      <w:r>
        <w:rPr>
          <w:rFonts w:ascii="Times New Roman"/>
        </w:rPr>
        <w:lastRenderedPageBreak/>
        <w:t>分别对每组煤样制样、化验，对每组双份平行样的化验值取其平均值，作为一个煤样的灰分约定真值；</w:t>
      </w:r>
    </w:p>
    <w:p w14:paraId="51C0DF9D" w14:textId="77777777" w:rsidR="00624FA2" w:rsidRDefault="00000000">
      <w:pPr>
        <w:pStyle w:val="af8"/>
        <w:rPr>
          <w:rFonts w:ascii="Times New Roman"/>
        </w:rPr>
      </w:pPr>
      <w:r>
        <w:rPr>
          <w:rFonts w:ascii="Times New Roman"/>
        </w:rPr>
        <w:t>记录每个采样时间段对应的灰分仪灰分测量值；</w:t>
      </w:r>
    </w:p>
    <w:p w14:paraId="6F4F5E07" w14:textId="77777777" w:rsidR="00624FA2" w:rsidRDefault="00000000">
      <w:pPr>
        <w:pStyle w:val="af8"/>
        <w:rPr>
          <w:rFonts w:ascii="Times New Roman"/>
        </w:rPr>
      </w:pPr>
      <w:r>
        <w:rPr>
          <w:rFonts w:ascii="Times New Roman"/>
        </w:rPr>
        <w:t>计算每组煤样测量值与化验值的差值，应有不小于</w:t>
      </w:r>
      <w:r>
        <w:rPr>
          <w:rFonts w:ascii="Times New Roman"/>
        </w:rPr>
        <w:t>70%</w:t>
      </w:r>
      <w:r>
        <w:rPr>
          <w:rFonts w:ascii="Times New Roman"/>
        </w:rPr>
        <w:t>的差值满足表</w:t>
      </w:r>
      <w:r>
        <w:rPr>
          <w:rFonts w:ascii="Times New Roman"/>
        </w:rPr>
        <w:t>3</w:t>
      </w:r>
      <w:r>
        <w:rPr>
          <w:rFonts w:ascii="Times New Roman"/>
        </w:rPr>
        <w:t>的规定。</w:t>
      </w:r>
    </w:p>
    <w:p w14:paraId="52D72422" w14:textId="77777777" w:rsidR="00624FA2" w:rsidRDefault="00000000">
      <w:pPr>
        <w:pStyle w:val="afff1"/>
        <w:spacing w:before="120" w:after="120"/>
        <w:rPr>
          <w:rFonts w:ascii="Times New Roman"/>
        </w:rPr>
      </w:pPr>
      <w:r>
        <w:rPr>
          <w:rFonts w:ascii="Times New Roman"/>
        </w:rPr>
        <w:t>煤量计量误差的厂内试验</w:t>
      </w:r>
    </w:p>
    <w:p w14:paraId="22921447" w14:textId="77777777" w:rsidR="00624FA2" w:rsidRDefault="00000000">
      <w:pPr>
        <w:pStyle w:val="afffffb"/>
        <w:ind w:firstLine="420"/>
        <w:rPr>
          <w:rFonts w:ascii="Times New Roman"/>
        </w:rPr>
      </w:pPr>
      <w:r>
        <w:rPr>
          <w:rFonts w:ascii="Times New Roman"/>
        </w:rPr>
        <w:t>煤量计量误差的厂内试验，按</w:t>
      </w:r>
      <w:r>
        <w:rPr>
          <w:rFonts w:ascii="Times New Roman"/>
        </w:rPr>
        <w:t>GB/T 7721-2017</w:t>
      </w:r>
      <w:r>
        <w:rPr>
          <w:rFonts w:ascii="Times New Roman"/>
        </w:rPr>
        <w:t>中附录</w:t>
      </w:r>
      <w:r>
        <w:rPr>
          <w:rFonts w:ascii="Times New Roman"/>
        </w:rPr>
        <w:t>A.4.4</w:t>
      </w:r>
      <w:r>
        <w:rPr>
          <w:rFonts w:ascii="Times New Roman"/>
        </w:rPr>
        <w:t>的方法进行。</w:t>
      </w:r>
    </w:p>
    <w:p w14:paraId="5920BF28" w14:textId="77777777" w:rsidR="00624FA2" w:rsidRDefault="00000000">
      <w:pPr>
        <w:pStyle w:val="afff1"/>
        <w:spacing w:before="120" w:after="120"/>
      </w:pPr>
      <w:r>
        <w:t>煤量计量误差的现场试验</w:t>
      </w:r>
    </w:p>
    <w:p w14:paraId="585259CA" w14:textId="77777777" w:rsidR="00624FA2" w:rsidRDefault="00000000">
      <w:pPr>
        <w:pStyle w:val="afffffb"/>
        <w:ind w:firstLine="420"/>
        <w:rPr>
          <w:rFonts w:ascii="Times New Roman"/>
        </w:rPr>
      </w:pPr>
      <w:r>
        <w:rPr>
          <w:rFonts w:ascii="Times New Roman"/>
        </w:rPr>
        <w:t>煤量计量误差的现场试验，按</w:t>
      </w:r>
      <w:r>
        <w:rPr>
          <w:rFonts w:ascii="Times New Roman"/>
        </w:rPr>
        <w:t>GB/T 7721-2017</w:t>
      </w:r>
      <w:r>
        <w:rPr>
          <w:rFonts w:ascii="Times New Roman"/>
        </w:rPr>
        <w:t>中附录</w:t>
      </w:r>
      <w:r>
        <w:rPr>
          <w:rFonts w:ascii="Times New Roman"/>
        </w:rPr>
        <w:t>A.9.3</w:t>
      </w:r>
      <w:r>
        <w:rPr>
          <w:rFonts w:ascii="Times New Roman"/>
        </w:rPr>
        <w:t>的方法进行。</w:t>
      </w:r>
    </w:p>
    <w:p w14:paraId="6A4B88AD" w14:textId="77777777" w:rsidR="00624FA2" w:rsidRDefault="00000000">
      <w:pPr>
        <w:pStyle w:val="afff1"/>
        <w:spacing w:before="120" w:after="120"/>
        <w:rPr>
          <w:rFonts w:ascii="Times New Roman"/>
        </w:rPr>
      </w:pPr>
      <w:r>
        <w:rPr>
          <w:rFonts w:ascii="Times New Roman"/>
        </w:rPr>
        <w:t>重复性试验</w:t>
      </w:r>
    </w:p>
    <w:p w14:paraId="6EC73D12" w14:textId="77777777" w:rsidR="00624FA2" w:rsidRDefault="00000000">
      <w:pPr>
        <w:pStyle w:val="afffffb"/>
        <w:ind w:firstLine="420"/>
      </w:pPr>
      <w:r>
        <w:rPr>
          <w:rFonts w:ascii="Times New Roman" w:hint="eastAsia"/>
        </w:rPr>
        <w:t>试验步骤如下：</w:t>
      </w:r>
    </w:p>
    <w:p w14:paraId="6C7ECEC7" w14:textId="77777777" w:rsidR="00624FA2" w:rsidRDefault="00000000">
      <w:pPr>
        <w:pStyle w:val="af8"/>
        <w:numPr>
          <w:ilvl w:val="0"/>
          <w:numId w:val="37"/>
        </w:numPr>
        <w:rPr>
          <w:rFonts w:ascii="Times New Roman"/>
        </w:rPr>
      </w:pPr>
      <w:r>
        <w:rPr>
          <w:rFonts w:ascii="Times New Roman"/>
        </w:rPr>
        <w:t>使用同一标准煤样，均匀铺满灰分仪的测量区域，所铺煤的厚度应不少于</w:t>
      </w:r>
      <w:r>
        <w:rPr>
          <w:rFonts w:ascii="Times New Roman"/>
        </w:rPr>
        <w:t>100 mm</w:t>
      </w:r>
      <w:r>
        <w:rPr>
          <w:rFonts w:ascii="Times New Roman"/>
        </w:rPr>
        <w:t>，做静态测量。</w:t>
      </w:r>
    </w:p>
    <w:p w14:paraId="57CF9038" w14:textId="77777777" w:rsidR="00624FA2" w:rsidRDefault="00000000">
      <w:pPr>
        <w:pStyle w:val="af8"/>
        <w:numPr>
          <w:ilvl w:val="0"/>
          <w:numId w:val="37"/>
        </w:numPr>
        <w:rPr>
          <w:rFonts w:ascii="Times New Roman"/>
        </w:rPr>
      </w:pPr>
      <w:r>
        <w:rPr>
          <w:rFonts w:ascii="Times New Roman"/>
        </w:rPr>
        <w:t>连续测量</w:t>
      </w:r>
      <w:r>
        <w:rPr>
          <w:rFonts w:ascii="Times New Roman"/>
        </w:rPr>
        <w:t>10 min</w:t>
      </w:r>
      <w:r>
        <w:rPr>
          <w:rFonts w:ascii="Times New Roman"/>
        </w:rPr>
        <w:t>，以十分钟灰分测量值作为第</w:t>
      </w:r>
      <w:r>
        <w:rPr>
          <w:rFonts w:ascii="Times New Roman"/>
        </w:rPr>
        <w:t xml:space="preserve"> 1 </w:t>
      </w:r>
      <w:r>
        <w:rPr>
          <w:rFonts w:ascii="Times New Roman"/>
        </w:rPr>
        <w:t>次测量值，记为</w:t>
      </w:r>
      <w:r>
        <w:rPr>
          <w:rFonts w:ascii="Times New Roman"/>
          <w:i/>
        </w:rPr>
        <w:t>A</w:t>
      </w:r>
      <w:r>
        <w:rPr>
          <w:rFonts w:ascii="Times New Roman"/>
          <w:i/>
          <w:vertAlign w:val="subscript"/>
        </w:rPr>
        <w:t>1</w:t>
      </w:r>
      <w:r>
        <w:rPr>
          <w:rFonts w:ascii="Times New Roman"/>
        </w:rPr>
        <w:t>；</w:t>
      </w:r>
    </w:p>
    <w:p w14:paraId="50DC8BC9" w14:textId="77777777" w:rsidR="00624FA2" w:rsidRDefault="00000000">
      <w:pPr>
        <w:pStyle w:val="af8"/>
        <w:numPr>
          <w:ilvl w:val="0"/>
          <w:numId w:val="37"/>
        </w:numPr>
        <w:rPr>
          <w:rFonts w:ascii="Times New Roman"/>
        </w:rPr>
      </w:pPr>
      <w:r>
        <w:rPr>
          <w:rFonts w:ascii="Times New Roman"/>
        </w:rPr>
        <w:t>然后将煤样移出测量区域外。</w:t>
      </w:r>
      <w:r>
        <w:rPr>
          <w:rFonts w:ascii="Times New Roman"/>
        </w:rPr>
        <w:t xml:space="preserve"> 15 min</w:t>
      </w:r>
      <w:r>
        <w:rPr>
          <w:rFonts w:ascii="Times New Roman"/>
        </w:rPr>
        <w:t>后将煤样移入测量区域内，在相同的测量条件下，重复上述测量；</w:t>
      </w:r>
    </w:p>
    <w:p w14:paraId="37EB76E3" w14:textId="77777777" w:rsidR="00624FA2" w:rsidRDefault="00000000">
      <w:pPr>
        <w:pStyle w:val="af8"/>
        <w:numPr>
          <w:ilvl w:val="0"/>
          <w:numId w:val="37"/>
        </w:numPr>
        <w:rPr>
          <w:rFonts w:ascii="Times New Roman"/>
        </w:rPr>
      </w:pPr>
      <w:r>
        <w:rPr>
          <w:rFonts w:ascii="Times New Roman"/>
        </w:rPr>
        <w:t>共测量</w:t>
      </w:r>
      <w:r>
        <w:rPr>
          <w:rFonts w:ascii="Times New Roman"/>
        </w:rPr>
        <w:t>n</w:t>
      </w:r>
      <w:r>
        <w:rPr>
          <w:rFonts w:ascii="Times New Roman"/>
        </w:rPr>
        <w:t>（</w:t>
      </w:r>
      <w:r>
        <w:rPr>
          <w:rFonts w:ascii="Times New Roman"/>
        </w:rPr>
        <w:t>n</w:t>
      </w:r>
      <w:r>
        <w:rPr>
          <w:rFonts w:hAnsi="宋体"/>
        </w:rPr>
        <w:t>≥</w:t>
      </w:r>
      <w:r>
        <w:rPr>
          <w:rFonts w:ascii="Times New Roman"/>
        </w:rPr>
        <w:t>10</w:t>
      </w:r>
      <w:r>
        <w:rPr>
          <w:rFonts w:ascii="Times New Roman"/>
        </w:rPr>
        <w:t>）次，求出</w:t>
      </w:r>
      <w:r>
        <w:rPr>
          <w:rFonts w:ascii="Times New Roman"/>
        </w:rPr>
        <w:t>n</w:t>
      </w:r>
      <w:r>
        <w:rPr>
          <w:rFonts w:ascii="Times New Roman"/>
        </w:rPr>
        <w:t>次测量的相对标准偏差。计算方法如下：</w:t>
      </w:r>
    </w:p>
    <w:p w14:paraId="5F3CA646" w14:textId="77777777" w:rsidR="00624FA2" w:rsidRDefault="00000000">
      <w:pPr>
        <w:pStyle w:val="afffffff8"/>
        <w:rPr>
          <w:rFonts w:ascii="Times New Roman" w:hAnsi="Times New Roman"/>
        </w:rPr>
      </w:pPr>
      <w:r>
        <w:rPr>
          <w:rFonts w:ascii="Times New Roman" w:hAnsi="Times New Roman"/>
        </w:rPr>
        <w:tab/>
      </w:r>
      <w:r>
        <w:object w:dxaOrig="3660" w:dyaOrig="780" w14:anchorId="7D716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39pt" o:ole="">
            <v:imagedata r:id="rId17" o:title=""/>
          </v:shape>
          <o:OLEObject Type="Embed" ProgID="Equation.DSMT4" ShapeID="_x0000_i1025" DrawAspect="Content" ObjectID="_1820388373" r:id="rId18"/>
        </w:object>
      </w:r>
      <w:r>
        <w:rPr>
          <w:rFonts w:ascii="Times New Roman" w:eastAsia="微软雅黑" w:hAnsi="Times New Roman"/>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34C3B408" w14:textId="77777777" w:rsidR="00624FA2" w:rsidRDefault="00000000">
      <w:pPr>
        <w:pStyle w:val="afffffa"/>
        <w:ind w:firstLine="420"/>
        <w:rPr>
          <w:rFonts w:ascii="Times New Roman" w:hAnsi="Times New Roman"/>
        </w:rPr>
      </w:pPr>
      <w:r>
        <w:rPr>
          <w:rFonts w:ascii="Times New Roman" w:hAnsi="Times New Roman"/>
        </w:rPr>
        <w:t>式中：</w:t>
      </w:r>
    </w:p>
    <w:p w14:paraId="52DE6043" w14:textId="77777777" w:rsidR="00624FA2" w:rsidRDefault="00000000">
      <w:pPr>
        <w:pStyle w:val="afffffa"/>
        <w:ind w:firstLine="420"/>
        <w:rPr>
          <w:rFonts w:ascii="Times New Roman" w:hAnsi="Times New Roman"/>
          <w:iCs/>
          <w:color w:val="FF0000"/>
        </w:rPr>
      </w:pPr>
      <w:r>
        <w:object w:dxaOrig="570" w:dyaOrig="360" w14:anchorId="022536AF">
          <v:shape id="_x0000_i1026" type="#_x0000_t75" style="width:28.5pt;height:18pt" o:ole="">
            <v:imagedata r:id="rId19" o:title=""/>
          </v:shape>
          <o:OLEObject Type="Embed" ProgID="Equation.DSMT4" ShapeID="_x0000_i1026" DrawAspect="Content" ObjectID="_1820388374" r:id="rId20"/>
        </w:object>
      </w:r>
      <w:r>
        <w:rPr>
          <w:rFonts w:ascii="Times New Roman" w:hint="eastAsia"/>
          <w:iCs/>
        </w:rPr>
        <w:t>——</w:t>
      </w:r>
      <w:r>
        <w:rPr>
          <w:rFonts w:ascii="Times New Roman"/>
          <w:iCs/>
          <w:color w:val="000000" w:themeColor="text1"/>
        </w:rPr>
        <w:t>相对标准偏差。</w:t>
      </w:r>
    </w:p>
    <w:p w14:paraId="381FBD83" w14:textId="77777777" w:rsidR="00624FA2" w:rsidRDefault="00000000">
      <w:pPr>
        <w:pStyle w:val="afffffa"/>
        <w:ind w:firstLine="420"/>
        <w:rPr>
          <w:rFonts w:ascii="Times New Roman" w:hAnsi="Times New Roman"/>
          <w:iCs/>
        </w:rPr>
      </w:pPr>
      <w:r>
        <w:rPr>
          <w:rFonts w:ascii="Times New Roman" w:hAnsi="Times New Roman"/>
          <w:i/>
          <w:iCs/>
        </w:rPr>
        <w:t>A</w:t>
      </w:r>
      <w:r>
        <w:rPr>
          <w:rFonts w:ascii="Times New Roman" w:hAnsi="Times New Roman"/>
          <w:i/>
          <w:iCs/>
          <w:vertAlign w:val="subscript"/>
        </w:rPr>
        <w:t>i</w:t>
      </w:r>
      <w:r>
        <w:rPr>
          <w:rFonts w:ascii="Times New Roman" w:hAnsi="Times New Roman"/>
          <w:iCs/>
          <w:szCs w:val="20"/>
        </w:rPr>
        <w:t>——</w:t>
      </w:r>
      <w:r>
        <w:rPr>
          <w:rFonts w:ascii="Times New Roman" w:hAnsi="Times New Roman"/>
          <w:iCs/>
        </w:rPr>
        <w:t>第</w:t>
      </w:r>
      <w:proofErr w:type="spellStart"/>
      <w:r>
        <w:rPr>
          <w:rFonts w:ascii="Times New Roman" w:hAnsi="Times New Roman"/>
          <w:iCs/>
        </w:rPr>
        <w:t>i</w:t>
      </w:r>
      <w:proofErr w:type="spellEnd"/>
      <w:r>
        <w:rPr>
          <w:rFonts w:ascii="Times New Roman" w:hAnsi="Times New Roman"/>
          <w:iCs/>
        </w:rPr>
        <w:t>次开机测量的</w:t>
      </w:r>
      <w:bookmarkStart w:id="56" w:name="_Hlk209175556"/>
      <w:r>
        <w:rPr>
          <w:rFonts w:ascii="Times New Roman" w:hAnsi="Times New Roman"/>
          <w:iCs/>
        </w:rPr>
        <w:t>灰分算术平均</w:t>
      </w:r>
      <w:r>
        <w:rPr>
          <w:rFonts w:ascii="Times New Roman" w:hAnsi="Times New Roman" w:hint="eastAsia"/>
          <w:iCs/>
        </w:rPr>
        <w:t>值</w:t>
      </w:r>
      <w:bookmarkEnd w:id="56"/>
      <w:r>
        <w:rPr>
          <w:rFonts w:ascii="Times New Roman" w:hAnsi="Times New Roman"/>
          <w:iCs/>
        </w:rPr>
        <w:t>；</w:t>
      </w:r>
    </w:p>
    <w:p w14:paraId="34B615E5" w14:textId="77777777" w:rsidR="00624FA2" w:rsidRDefault="00000000">
      <w:pPr>
        <w:pStyle w:val="afffffb"/>
        <w:ind w:firstLine="420"/>
        <w:rPr>
          <w:rFonts w:ascii="Times New Roman"/>
          <w:iCs/>
        </w:rPr>
      </w:pPr>
      <w:r>
        <w:object w:dxaOrig="330" w:dyaOrig="405" w14:anchorId="68AF8FD8">
          <v:shape id="_x0000_i1027" type="#_x0000_t75" style="width:16.5pt;height:20.25pt" o:ole="">
            <v:imagedata r:id="rId21" o:title=""/>
          </v:shape>
          <o:OLEObject Type="Embed" ProgID="Equation.DSMT4" ShapeID="_x0000_i1027" DrawAspect="Content" ObjectID="_1820388375" r:id="rId22"/>
        </w:object>
      </w:r>
      <w:r>
        <w:rPr>
          <w:rFonts w:ascii="Times New Roman"/>
          <w:iCs/>
        </w:rPr>
        <w:t>——n</w:t>
      </w:r>
      <w:r>
        <w:rPr>
          <w:rFonts w:ascii="Times New Roman"/>
          <w:iCs/>
        </w:rPr>
        <w:t>次测量的平均灰分值；</w:t>
      </w:r>
    </w:p>
    <w:p w14:paraId="4872BAB9" w14:textId="77777777" w:rsidR="00624FA2" w:rsidRDefault="00000000">
      <w:pPr>
        <w:pStyle w:val="afffffb"/>
        <w:ind w:firstLineChars="0" w:firstLine="0"/>
        <w:rPr>
          <w:rFonts w:ascii="Times New Roman"/>
          <w:iCs/>
          <w:color w:val="000000" w:themeColor="text1"/>
        </w:rPr>
      </w:pPr>
      <w:r>
        <w:rPr>
          <w:rFonts w:ascii="Times New Roman"/>
          <w:iCs/>
          <w:color w:val="000000" w:themeColor="text1"/>
        </w:rPr>
        <w:tab/>
      </w:r>
      <w:r>
        <w:rPr>
          <w:rFonts w:ascii="Times New Roman"/>
          <w:iCs/>
        </w:rPr>
        <w:object w:dxaOrig="195" w:dyaOrig="210" w14:anchorId="322E3B1F">
          <v:shape id="_x0000_i1028" type="#_x0000_t75" style="width:9.75pt;height:10.5pt" o:ole="">
            <v:imagedata r:id="rId23" o:title=""/>
          </v:shape>
          <o:OLEObject Type="Embed" ProgID="Equation.DSMT4" ShapeID="_x0000_i1028" DrawAspect="Content" ObjectID="_1820388376" r:id="rId24"/>
        </w:object>
      </w:r>
      <w:r>
        <w:rPr>
          <w:rFonts w:ascii="Times New Roman"/>
          <w:iCs/>
        </w:rPr>
        <w:t>——</w:t>
      </w:r>
      <w:proofErr w:type="gramStart"/>
      <w:r>
        <w:rPr>
          <w:rFonts w:ascii="Times New Roman"/>
          <w:iCs/>
          <w:color w:val="000000" w:themeColor="text1"/>
        </w:rPr>
        <w:t>测量总</w:t>
      </w:r>
      <w:proofErr w:type="gramEnd"/>
      <w:r>
        <w:rPr>
          <w:rFonts w:ascii="Times New Roman"/>
          <w:iCs/>
          <w:color w:val="000000" w:themeColor="text1"/>
        </w:rPr>
        <w:t>次数；</w:t>
      </w:r>
    </w:p>
    <w:p w14:paraId="74721E73" w14:textId="77777777" w:rsidR="00624FA2" w:rsidRDefault="00000000">
      <w:pPr>
        <w:pStyle w:val="afff1"/>
        <w:spacing w:before="120" w:after="120"/>
        <w:rPr>
          <w:rFonts w:ascii="Times New Roman"/>
        </w:rPr>
      </w:pPr>
      <w:r>
        <w:rPr>
          <w:rFonts w:ascii="Times New Roman"/>
        </w:rPr>
        <w:t>稳定性试验</w:t>
      </w:r>
    </w:p>
    <w:p w14:paraId="59071A69" w14:textId="77777777" w:rsidR="00624FA2" w:rsidRDefault="00000000">
      <w:pPr>
        <w:pStyle w:val="afffffb"/>
        <w:ind w:firstLine="420"/>
      </w:pPr>
      <w:r>
        <w:rPr>
          <w:rFonts w:ascii="Times New Roman" w:hint="eastAsia"/>
        </w:rPr>
        <w:t>试验步骤如下：</w:t>
      </w:r>
    </w:p>
    <w:p w14:paraId="008D1912" w14:textId="77777777" w:rsidR="00624FA2" w:rsidRDefault="00000000">
      <w:pPr>
        <w:pStyle w:val="af8"/>
        <w:numPr>
          <w:ilvl w:val="0"/>
          <w:numId w:val="38"/>
        </w:numPr>
        <w:rPr>
          <w:rFonts w:ascii="Times New Roman"/>
        </w:rPr>
      </w:pPr>
      <w:r>
        <w:rPr>
          <w:rFonts w:ascii="Times New Roman"/>
        </w:rPr>
        <w:t>使用同一煤样，均匀铺满灰分仪的测量区域，所铺煤的厚度应不少于</w:t>
      </w:r>
      <w:r>
        <w:rPr>
          <w:rFonts w:ascii="Times New Roman"/>
        </w:rPr>
        <w:t>100 mm</w:t>
      </w:r>
      <w:r>
        <w:rPr>
          <w:rFonts w:ascii="Times New Roman"/>
        </w:rPr>
        <w:t>，做静态测量。</w:t>
      </w:r>
    </w:p>
    <w:p w14:paraId="400782BC" w14:textId="77777777" w:rsidR="00624FA2" w:rsidRDefault="00000000">
      <w:pPr>
        <w:pStyle w:val="af8"/>
        <w:numPr>
          <w:ilvl w:val="0"/>
          <w:numId w:val="38"/>
        </w:numPr>
        <w:rPr>
          <w:rFonts w:ascii="Times New Roman"/>
        </w:rPr>
      </w:pPr>
      <w:r>
        <w:rPr>
          <w:rFonts w:ascii="Times New Roman"/>
        </w:rPr>
        <w:t>连续测量</w:t>
      </w:r>
      <w:r>
        <w:rPr>
          <w:rFonts w:ascii="Times New Roman"/>
        </w:rPr>
        <w:t>1 h</w:t>
      </w:r>
      <w:r>
        <w:rPr>
          <w:rFonts w:ascii="Times New Roman"/>
        </w:rPr>
        <w:t>，以小时灰分测量值作为第</w:t>
      </w:r>
      <w:r>
        <w:rPr>
          <w:rFonts w:ascii="Times New Roman"/>
        </w:rPr>
        <w:t xml:space="preserve"> 1 </w:t>
      </w:r>
      <w:r>
        <w:rPr>
          <w:rFonts w:ascii="Times New Roman"/>
        </w:rPr>
        <w:t>次测量值，记为</w:t>
      </w:r>
      <w:r>
        <w:rPr>
          <w:rFonts w:ascii="Times New Roman"/>
          <w:i/>
          <w:iCs/>
        </w:rPr>
        <w:t>Ah</w:t>
      </w:r>
      <w:r>
        <w:rPr>
          <w:rFonts w:ascii="Times New Roman" w:hint="eastAsia"/>
          <w:i/>
          <w:iCs/>
        </w:rPr>
        <w:t>1</w:t>
      </w:r>
      <w:r>
        <w:rPr>
          <w:rFonts w:ascii="Times New Roman"/>
        </w:rPr>
        <w:t>；</w:t>
      </w:r>
    </w:p>
    <w:p w14:paraId="7B2F2CCD" w14:textId="77777777" w:rsidR="00624FA2" w:rsidRDefault="00000000">
      <w:pPr>
        <w:pStyle w:val="af8"/>
        <w:numPr>
          <w:ilvl w:val="0"/>
          <w:numId w:val="38"/>
        </w:numPr>
        <w:rPr>
          <w:rFonts w:ascii="Times New Roman"/>
        </w:rPr>
      </w:pPr>
      <w:r>
        <w:rPr>
          <w:rFonts w:ascii="Times New Roman"/>
        </w:rPr>
        <w:t>在相同的测量条件下，重复上述测量；</w:t>
      </w:r>
    </w:p>
    <w:p w14:paraId="5BD6BD37" w14:textId="77777777" w:rsidR="00624FA2" w:rsidRDefault="00000000">
      <w:pPr>
        <w:pStyle w:val="af8"/>
        <w:numPr>
          <w:ilvl w:val="0"/>
          <w:numId w:val="38"/>
        </w:numPr>
        <w:rPr>
          <w:rFonts w:ascii="Times New Roman"/>
        </w:rPr>
      </w:pPr>
      <w:r>
        <w:rPr>
          <w:rFonts w:ascii="Times New Roman"/>
        </w:rPr>
        <w:t>共测量</w:t>
      </w:r>
      <w:proofErr w:type="spellStart"/>
      <w:r>
        <w:rPr>
          <w:rFonts w:ascii="Times New Roman" w:hint="eastAsia"/>
        </w:rPr>
        <w:t>m</w:t>
      </w:r>
      <w:r>
        <w:rPr>
          <w:rFonts w:ascii="Times New Roman"/>
        </w:rPr>
        <w:t>（</w:t>
      </w:r>
      <w:r>
        <w:rPr>
          <w:rFonts w:ascii="Times New Roman" w:hint="eastAsia"/>
        </w:rPr>
        <w:t>m</w:t>
      </w:r>
      <w:proofErr w:type="spellEnd"/>
      <w:r>
        <w:rPr>
          <w:rFonts w:hAnsi="宋体"/>
        </w:rPr>
        <w:t>≥</w:t>
      </w:r>
      <w:r>
        <w:rPr>
          <w:rFonts w:ascii="Times New Roman"/>
        </w:rPr>
        <w:t>10</w:t>
      </w:r>
      <w:r>
        <w:rPr>
          <w:rFonts w:ascii="Times New Roman"/>
        </w:rPr>
        <w:t>）次，求出</w:t>
      </w:r>
      <w:r>
        <w:rPr>
          <w:rFonts w:ascii="Times New Roman" w:hint="eastAsia"/>
        </w:rPr>
        <w:t>m</w:t>
      </w:r>
      <w:r>
        <w:rPr>
          <w:rFonts w:ascii="Times New Roman"/>
        </w:rPr>
        <w:t>次测量的相对标准偏差。计算方法如下：</w:t>
      </w:r>
    </w:p>
    <w:p w14:paraId="5825D3DA" w14:textId="77777777" w:rsidR="00624FA2" w:rsidRDefault="00000000">
      <w:pPr>
        <w:pStyle w:val="afffffff8"/>
        <w:rPr>
          <w:rFonts w:ascii="Times New Roman" w:hAnsi="Times New Roman"/>
          <w:color w:val="EE0000"/>
        </w:rPr>
      </w:pPr>
      <w:r>
        <w:rPr>
          <w:rFonts w:ascii="Times New Roman" w:hAnsi="Times New Roman"/>
        </w:rPr>
        <w:tab/>
      </w:r>
      <w:r>
        <w:rPr>
          <w:color w:val="EE0000"/>
          <w:position w:val="-32"/>
        </w:rPr>
        <w:object w:dxaOrig="3885" w:dyaOrig="780" w14:anchorId="329EE316">
          <v:shape id="_x0000_i1029" type="#_x0000_t75" style="width:194.25pt;height:39pt" o:ole="">
            <v:imagedata r:id="rId25" o:title=""/>
          </v:shape>
          <o:OLEObject Type="Embed" ProgID="Equation.DSMT4" ShapeID="_x0000_i1029" DrawAspect="Content" ObjectID="_1820388377" r:id="rId26"/>
        </w:object>
      </w:r>
      <w:r>
        <w:rPr>
          <w:rFonts w:ascii="Times New Roman" w:eastAsia="微软雅黑" w:hAnsi="Times New Roman"/>
        </w:rPr>
        <w:tab/>
      </w:r>
      <w:r>
        <w:rPr>
          <w:rFonts w:ascii="Times New Roman" w:hAnsi="Times New Roman"/>
        </w:rPr>
        <w:t>(</w:t>
      </w:r>
      <w:r>
        <w:rPr>
          <w:rFonts w:ascii="Times New Roman" w:hAnsi="Times New Roman" w:hint="eastAsia"/>
        </w:rPr>
        <w:t>2</w:t>
      </w:r>
      <w:r>
        <w:rPr>
          <w:rFonts w:ascii="Times New Roman" w:hAnsi="Times New Roman"/>
        </w:rPr>
        <w:t>)</w:t>
      </w:r>
    </w:p>
    <w:p w14:paraId="3E3D291D" w14:textId="77777777" w:rsidR="00624FA2" w:rsidRDefault="00000000">
      <w:pPr>
        <w:pStyle w:val="afffffa"/>
        <w:ind w:firstLine="420"/>
        <w:rPr>
          <w:rFonts w:ascii="Times New Roman" w:hAnsi="Times New Roman"/>
        </w:rPr>
      </w:pPr>
      <w:r>
        <w:rPr>
          <w:rFonts w:ascii="Times New Roman" w:hAnsi="Times New Roman"/>
        </w:rPr>
        <w:t>式中：</w:t>
      </w:r>
      <w:r>
        <w:rPr>
          <w:rFonts w:ascii="Times New Roman" w:hAnsi="Times New Roman"/>
        </w:rPr>
        <w:tab/>
      </w:r>
    </w:p>
    <w:p w14:paraId="4B5F0BFC" w14:textId="77777777" w:rsidR="00624FA2" w:rsidRDefault="00000000">
      <w:pPr>
        <w:pStyle w:val="afffffa"/>
        <w:ind w:firstLine="420"/>
        <w:rPr>
          <w:rFonts w:ascii="Times New Roman" w:hAnsi="Times New Roman"/>
          <w:iCs/>
        </w:rPr>
      </w:pPr>
      <w:proofErr w:type="spellStart"/>
      <w:r>
        <w:rPr>
          <w:rFonts w:ascii="Times New Roman" w:hAnsi="Times New Roman"/>
          <w:i/>
          <w:iCs/>
        </w:rPr>
        <w:t>Ah</w:t>
      </w:r>
      <w:r>
        <w:rPr>
          <w:rFonts w:ascii="Times New Roman" w:hAnsi="Times New Roman" w:hint="eastAsia"/>
          <w:i/>
          <w:iCs/>
          <w:vertAlign w:val="subscript"/>
        </w:rPr>
        <w:t>k</w:t>
      </w:r>
      <w:proofErr w:type="spellEnd"/>
      <w:r>
        <w:rPr>
          <w:rFonts w:ascii="Times New Roman" w:hAnsi="Times New Roman"/>
          <w:i/>
          <w:iCs/>
          <w:vertAlign w:val="subscript"/>
        </w:rPr>
        <w:t xml:space="preserve"> </w:t>
      </w:r>
      <w:r>
        <w:rPr>
          <w:rFonts w:ascii="Times New Roman" w:hAnsi="Times New Roman"/>
          <w:iCs/>
          <w:szCs w:val="20"/>
        </w:rPr>
        <w:t>——</w:t>
      </w:r>
      <w:r>
        <w:rPr>
          <w:rFonts w:ascii="Times New Roman" w:hAnsi="Times New Roman"/>
          <w:iCs/>
        </w:rPr>
        <w:t>第</w:t>
      </w:r>
      <w:r>
        <w:rPr>
          <w:rFonts w:ascii="Times New Roman" w:hAnsi="Times New Roman" w:hint="eastAsia"/>
          <w:iCs/>
        </w:rPr>
        <w:t>k</w:t>
      </w:r>
      <w:r>
        <w:rPr>
          <w:rFonts w:ascii="Times New Roman" w:hAnsi="Times New Roman"/>
          <w:iCs/>
        </w:rPr>
        <w:t>次开机测量的灰分算术平均</w:t>
      </w:r>
      <w:r>
        <w:rPr>
          <w:rFonts w:ascii="Times New Roman" w:hAnsi="Times New Roman" w:hint="eastAsia"/>
          <w:iCs/>
        </w:rPr>
        <w:t>值</w:t>
      </w:r>
      <w:r>
        <w:rPr>
          <w:rFonts w:ascii="Times New Roman" w:hAnsi="Times New Roman"/>
          <w:iCs/>
        </w:rPr>
        <w:t>；</w:t>
      </w:r>
    </w:p>
    <w:bookmarkStart w:id="57" w:name="OLE_LINK12"/>
    <w:bookmarkStart w:id="58" w:name="OLE_LINK8"/>
    <w:p w14:paraId="185BA335" w14:textId="77777777" w:rsidR="00624FA2" w:rsidRDefault="00000000">
      <w:pPr>
        <w:pStyle w:val="afffffb"/>
        <w:ind w:firstLine="420"/>
        <w:rPr>
          <w:rFonts w:ascii="Times New Roman"/>
          <w:iCs/>
        </w:rPr>
      </w:pPr>
      <w:r>
        <w:object w:dxaOrig="300" w:dyaOrig="405" w14:anchorId="147AA022">
          <v:shape id="_x0000_i1030" type="#_x0000_t75" style="width:15pt;height:20.25pt" o:ole="">
            <v:imagedata r:id="rId27" o:title=""/>
          </v:shape>
          <o:OLEObject Type="Embed" ProgID="Equation.DSMT4" ShapeID="_x0000_i1030" DrawAspect="Content" ObjectID="_1820388378" r:id="rId28"/>
        </w:object>
      </w:r>
      <w:r>
        <w:rPr>
          <w:rFonts w:ascii="Times New Roman"/>
          <w:iCs/>
        </w:rPr>
        <w:t>——</w:t>
      </w:r>
      <w:bookmarkEnd w:id="57"/>
      <w:bookmarkEnd w:id="58"/>
      <w:r>
        <w:rPr>
          <w:rFonts w:ascii="Times New Roman" w:hint="eastAsia"/>
          <w:iCs/>
        </w:rPr>
        <w:t>m</w:t>
      </w:r>
      <w:r>
        <w:rPr>
          <w:rFonts w:ascii="Times New Roman"/>
          <w:iCs/>
        </w:rPr>
        <w:t>次测量的平均灰分值；</w:t>
      </w:r>
      <w:r>
        <w:rPr>
          <w:rFonts w:ascii="Times New Roman"/>
          <w:iCs/>
        </w:rPr>
        <w:t xml:space="preserve"> </w:t>
      </w:r>
    </w:p>
    <w:p w14:paraId="0E90E7DF" w14:textId="77777777" w:rsidR="00624FA2" w:rsidRDefault="00000000">
      <w:pPr>
        <w:pStyle w:val="afffffb"/>
        <w:ind w:firstLine="420"/>
        <w:rPr>
          <w:rFonts w:ascii="Times New Roman"/>
          <w:iCs/>
        </w:rPr>
      </w:pPr>
      <w:r>
        <w:rPr>
          <w:rFonts w:ascii="Times New Roman" w:hint="eastAsia"/>
          <w:i/>
          <w:iCs/>
        </w:rPr>
        <w:t>m</w:t>
      </w:r>
      <w:r>
        <w:rPr>
          <w:rFonts w:ascii="Times New Roman"/>
          <w:iCs/>
        </w:rPr>
        <w:t>——</w:t>
      </w:r>
      <w:proofErr w:type="gramStart"/>
      <w:r>
        <w:rPr>
          <w:rFonts w:ascii="Times New Roman"/>
          <w:iCs/>
        </w:rPr>
        <w:t>测量总</w:t>
      </w:r>
      <w:proofErr w:type="gramEnd"/>
      <w:r>
        <w:rPr>
          <w:rFonts w:ascii="Times New Roman"/>
          <w:iCs/>
        </w:rPr>
        <w:t>次数；</w:t>
      </w:r>
    </w:p>
    <w:p w14:paraId="681C11A7" w14:textId="77777777" w:rsidR="00624FA2" w:rsidRDefault="00000000">
      <w:pPr>
        <w:pStyle w:val="afffffa"/>
        <w:ind w:firstLine="420"/>
        <w:rPr>
          <w:rFonts w:ascii="Times New Roman" w:hAnsi="Times New Roman"/>
          <w:iCs/>
        </w:rPr>
      </w:pPr>
      <w:r>
        <w:object w:dxaOrig="570" w:dyaOrig="360" w14:anchorId="3F5DE35C">
          <v:shape id="_x0000_i1031" type="#_x0000_t75" style="width:28.5pt;height:18pt" o:ole="">
            <v:imagedata r:id="rId29" o:title=""/>
          </v:shape>
          <o:OLEObject Type="Embed" ProgID="Equation.DSMT4" ShapeID="_x0000_i1031" DrawAspect="Content" ObjectID="_1820388379" r:id="rId30"/>
        </w:object>
      </w:r>
      <w:r>
        <w:rPr>
          <w:rFonts w:ascii="Times New Roman" w:hAnsi="Times New Roman"/>
          <w:i/>
        </w:rPr>
        <w:t xml:space="preserve"> </w:t>
      </w:r>
      <w:r>
        <w:rPr>
          <w:rFonts w:ascii="Times New Roman" w:hAnsi="Times New Roman"/>
          <w:iCs/>
        </w:rPr>
        <w:t>——</w:t>
      </w:r>
      <w:r>
        <w:rPr>
          <w:rFonts w:ascii="Times New Roman" w:hAnsi="Times New Roman"/>
        </w:rPr>
        <w:t>相对标准偏差。</w:t>
      </w:r>
    </w:p>
    <w:p w14:paraId="17DE23FD" w14:textId="77777777" w:rsidR="00624FA2" w:rsidRDefault="00624FA2">
      <w:pPr>
        <w:pStyle w:val="afffffa"/>
        <w:ind w:firstLine="420"/>
        <w:rPr>
          <w:rFonts w:ascii="Times New Roman" w:hAnsi="Times New Roman"/>
          <w:color w:val="000000" w:themeColor="text1"/>
        </w:rPr>
      </w:pPr>
    </w:p>
    <w:p w14:paraId="40175F1A" w14:textId="77777777" w:rsidR="00624FA2" w:rsidRDefault="00000000">
      <w:pPr>
        <w:pStyle w:val="afff1"/>
        <w:spacing w:before="120" w:after="120"/>
        <w:rPr>
          <w:rFonts w:ascii="Times New Roman"/>
        </w:rPr>
      </w:pPr>
      <w:r>
        <w:rPr>
          <w:rFonts w:ascii="Times New Roman"/>
        </w:rPr>
        <w:t>最大监测容量试验</w:t>
      </w:r>
    </w:p>
    <w:p w14:paraId="5BA83924" w14:textId="77777777" w:rsidR="00624FA2" w:rsidRDefault="00000000">
      <w:pPr>
        <w:pStyle w:val="afffffb"/>
        <w:ind w:firstLine="420"/>
        <w:rPr>
          <w:rFonts w:ascii="Times New Roman"/>
        </w:rPr>
      </w:pPr>
      <w:r>
        <w:rPr>
          <w:rFonts w:ascii="Times New Roman"/>
        </w:rPr>
        <w:lastRenderedPageBreak/>
        <w:t>灰分仪的主机连接不少于</w:t>
      </w:r>
      <w:r>
        <w:rPr>
          <w:rFonts w:ascii="Times New Roman"/>
        </w:rPr>
        <w:t>4</w:t>
      </w:r>
      <w:r>
        <w:rPr>
          <w:rFonts w:ascii="Times New Roman"/>
        </w:rPr>
        <w:t>个现场测量装置，主机能够与所有接入的现场测量装置实现正常通讯，无数据帧丢失和延迟；主机所运行的监控软件能够正常操作。</w:t>
      </w:r>
    </w:p>
    <w:p w14:paraId="5FA50BF8" w14:textId="77777777" w:rsidR="00624FA2" w:rsidRDefault="00000000">
      <w:pPr>
        <w:pStyle w:val="afff1"/>
        <w:spacing w:before="120" w:after="120"/>
        <w:rPr>
          <w:rFonts w:ascii="Times New Roman"/>
        </w:rPr>
      </w:pPr>
      <w:r>
        <w:rPr>
          <w:rFonts w:ascii="Times New Roman"/>
        </w:rPr>
        <w:t>最大巡检周期试验</w:t>
      </w:r>
    </w:p>
    <w:p w14:paraId="59C90687" w14:textId="77777777" w:rsidR="00624FA2" w:rsidRDefault="00000000">
      <w:pPr>
        <w:pStyle w:val="afffffb"/>
        <w:ind w:firstLine="420"/>
        <w:rPr>
          <w:rFonts w:ascii="Times New Roman"/>
        </w:rPr>
      </w:pPr>
      <w:r>
        <w:rPr>
          <w:rFonts w:ascii="Times New Roman"/>
        </w:rPr>
        <w:t>按</w:t>
      </w:r>
      <w:r>
        <w:rPr>
          <w:rFonts w:ascii="Times New Roman"/>
        </w:rPr>
        <w:t>MT/T 772-1998</w:t>
      </w:r>
      <w:r>
        <w:rPr>
          <w:rFonts w:ascii="Times New Roman"/>
        </w:rPr>
        <w:t>中</w:t>
      </w:r>
      <w:r>
        <w:rPr>
          <w:rFonts w:ascii="Times New Roman"/>
        </w:rPr>
        <w:t>9.4</w:t>
      </w:r>
      <w:r>
        <w:rPr>
          <w:rFonts w:ascii="Times New Roman"/>
        </w:rPr>
        <w:t>的规定进行。</w:t>
      </w:r>
    </w:p>
    <w:p w14:paraId="100C564B" w14:textId="77777777" w:rsidR="00624FA2" w:rsidRDefault="00000000">
      <w:pPr>
        <w:pStyle w:val="afff1"/>
        <w:spacing w:before="120" w:after="120"/>
        <w:rPr>
          <w:rFonts w:ascii="Times New Roman"/>
        </w:rPr>
      </w:pPr>
      <w:r>
        <w:rPr>
          <w:rFonts w:ascii="Times New Roman"/>
        </w:rPr>
        <w:t>画面响应时间试验</w:t>
      </w:r>
    </w:p>
    <w:p w14:paraId="44572847" w14:textId="77777777" w:rsidR="00624FA2" w:rsidRDefault="00000000">
      <w:pPr>
        <w:pStyle w:val="afffffb"/>
        <w:ind w:firstLine="420"/>
        <w:rPr>
          <w:rFonts w:ascii="Times New Roman"/>
        </w:rPr>
      </w:pPr>
      <w:r>
        <w:rPr>
          <w:rFonts w:ascii="Times New Roman"/>
        </w:rPr>
        <w:t>按</w:t>
      </w:r>
      <w:r>
        <w:rPr>
          <w:rFonts w:ascii="Times New Roman"/>
        </w:rPr>
        <w:t>MT/T 772-1998</w:t>
      </w:r>
      <w:r>
        <w:rPr>
          <w:rFonts w:ascii="Times New Roman"/>
        </w:rPr>
        <w:t>中</w:t>
      </w:r>
      <w:r>
        <w:rPr>
          <w:rFonts w:ascii="Times New Roman"/>
        </w:rPr>
        <w:t>9.9</w:t>
      </w:r>
      <w:r>
        <w:rPr>
          <w:rFonts w:ascii="Times New Roman"/>
        </w:rPr>
        <w:t>的规定进行。</w:t>
      </w:r>
    </w:p>
    <w:p w14:paraId="5EB10C00" w14:textId="77777777" w:rsidR="00624FA2" w:rsidRDefault="00000000">
      <w:pPr>
        <w:pStyle w:val="afff1"/>
        <w:spacing w:before="120" w:after="120"/>
        <w:rPr>
          <w:rFonts w:ascii="Times New Roman"/>
        </w:rPr>
      </w:pPr>
      <w:r>
        <w:rPr>
          <w:rFonts w:ascii="Times New Roman"/>
        </w:rPr>
        <w:t>误码率试验</w:t>
      </w:r>
    </w:p>
    <w:p w14:paraId="49263E88" w14:textId="77777777" w:rsidR="00624FA2" w:rsidRDefault="00000000">
      <w:pPr>
        <w:pStyle w:val="afffffb"/>
        <w:ind w:firstLine="420"/>
        <w:rPr>
          <w:rFonts w:ascii="Times New Roman"/>
        </w:rPr>
      </w:pPr>
      <w:bookmarkStart w:id="59" w:name="OLE_LINK17"/>
      <w:bookmarkStart w:id="60" w:name="OLE_LINK16"/>
      <w:r>
        <w:rPr>
          <w:rFonts w:ascii="Times New Roman"/>
        </w:rPr>
        <w:t>按</w:t>
      </w:r>
      <w:r>
        <w:rPr>
          <w:rFonts w:ascii="Times New Roman"/>
        </w:rPr>
        <w:t>MT/T 772-1998</w:t>
      </w:r>
      <w:r>
        <w:rPr>
          <w:rFonts w:ascii="Times New Roman"/>
        </w:rPr>
        <w:t>中</w:t>
      </w:r>
      <w:r>
        <w:rPr>
          <w:rFonts w:ascii="Times New Roman"/>
        </w:rPr>
        <w:t>9.11</w:t>
      </w:r>
      <w:r>
        <w:rPr>
          <w:rFonts w:ascii="Times New Roman"/>
        </w:rPr>
        <w:t>的规定进行。</w:t>
      </w:r>
      <w:bookmarkEnd w:id="59"/>
      <w:bookmarkEnd w:id="60"/>
    </w:p>
    <w:p w14:paraId="5B39BBC6" w14:textId="77777777" w:rsidR="00624FA2" w:rsidRDefault="00000000">
      <w:pPr>
        <w:pStyle w:val="afff0"/>
        <w:spacing w:before="120" w:after="120"/>
        <w:rPr>
          <w:rFonts w:ascii="Times New Roman"/>
        </w:rPr>
      </w:pPr>
      <w:r>
        <w:rPr>
          <w:rFonts w:ascii="Times New Roman"/>
        </w:rPr>
        <w:t>基本功能试验</w:t>
      </w:r>
    </w:p>
    <w:p w14:paraId="50E58900" w14:textId="77777777" w:rsidR="00624FA2" w:rsidRDefault="00000000">
      <w:pPr>
        <w:pStyle w:val="afff1"/>
        <w:spacing w:before="120" w:after="120"/>
        <w:rPr>
          <w:rFonts w:ascii="Times New Roman"/>
        </w:rPr>
      </w:pPr>
      <w:r>
        <w:rPr>
          <w:rFonts w:ascii="Times New Roman"/>
        </w:rPr>
        <w:t>数据采集功能试验</w:t>
      </w:r>
    </w:p>
    <w:p w14:paraId="10C59853" w14:textId="77777777" w:rsidR="00624FA2" w:rsidRDefault="00000000">
      <w:pPr>
        <w:pStyle w:val="afffffb"/>
        <w:ind w:firstLine="420"/>
        <w:rPr>
          <w:rFonts w:ascii="Times New Roman"/>
        </w:rPr>
      </w:pPr>
      <w:r>
        <w:rPr>
          <w:rFonts w:ascii="Times New Roman"/>
        </w:rPr>
        <w:t>按</w:t>
      </w:r>
      <w:r>
        <w:rPr>
          <w:rFonts w:ascii="Times New Roman"/>
        </w:rPr>
        <w:t>MT/T 772-1998</w:t>
      </w:r>
      <w:r>
        <w:rPr>
          <w:rFonts w:ascii="Times New Roman"/>
        </w:rPr>
        <w:t>中</w:t>
      </w:r>
      <w:r>
        <w:rPr>
          <w:rFonts w:ascii="Times New Roman"/>
        </w:rPr>
        <w:t>8.2</w:t>
      </w:r>
      <w:r>
        <w:rPr>
          <w:rFonts w:ascii="Times New Roman"/>
        </w:rPr>
        <w:t>的规定进行。</w:t>
      </w:r>
    </w:p>
    <w:p w14:paraId="07715B08" w14:textId="77777777" w:rsidR="00624FA2" w:rsidRDefault="00000000">
      <w:pPr>
        <w:pStyle w:val="afff1"/>
        <w:spacing w:before="120" w:after="120"/>
        <w:rPr>
          <w:rFonts w:ascii="Times New Roman"/>
        </w:rPr>
      </w:pPr>
      <w:r>
        <w:rPr>
          <w:rFonts w:ascii="Times New Roman"/>
        </w:rPr>
        <w:t>加权平均灰分计算功能试验</w:t>
      </w:r>
    </w:p>
    <w:p w14:paraId="22BE0232" w14:textId="77777777" w:rsidR="00624FA2" w:rsidRDefault="00000000">
      <w:pPr>
        <w:pStyle w:val="afffffb"/>
        <w:ind w:firstLine="420"/>
        <w:rPr>
          <w:rFonts w:ascii="Times New Roman"/>
        </w:rPr>
      </w:pPr>
      <w:r>
        <w:rPr>
          <w:rFonts w:ascii="Times New Roman"/>
        </w:rPr>
        <w:t>可以查询任意时间段</w:t>
      </w:r>
      <w:r>
        <w:rPr>
          <w:rFonts w:ascii="Times New Roman"/>
        </w:rPr>
        <w:t>T</w:t>
      </w:r>
      <w:r>
        <w:rPr>
          <w:rFonts w:ascii="Times New Roman"/>
        </w:rPr>
        <w:t>内的产量加权平均灰分，计算方法如下：</w:t>
      </w:r>
    </w:p>
    <w:p w14:paraId="6E670C28" w14:textId="77777777" w:rsidR="00624FA2" w:rsidRDefault="00000000">
      <w:pPr>
        <w:pStyle w:val="afffffff8"/>
        <w:rPr>
          <w:rFonts w:ascii="Times New Roman" w:hAnsi="Times New Roman"/>
        </w:rPr>
      </w:pPr>
      <w:r>
        <w:rPr>
          <w:rFonts w:ascii="Times New Roman" w:hAnsi="Times New Roman"/>
        </w:rPr>
        <w:tab/>
      </w:r>
      <m:oMath>
        <m:r>
          <m:rPr>
            <m:sty m:val="p"/>
          </m:rPr>
          <w:rPr>
            <w:rFonts w:ascii="Cambria Math" w:hAnsi="Cambria Math"/>
          </w:rPr>
          <w:object w:dxaOrig="1590" w:dyaOrig="1320" w14:anchorId="0FE8244E">
            <v:shape id="_x0000_i1032" type="#_x0000_t75" style="width:79.5pt;height:66pt" o:ole="">
              <v:imagedata r:id="rId31" o:title=""/>
            </v:shape>
            <o:OLEObject Type="Embed" ProgID="Equation.DSMT4" ShapeID="_x0000_i1032" DrawAspect="Content" ObjectID="_1820388380" r:id="rId32"/>
          </w:object>
        </m:r>
      </m:oMath>
      <w:r>
        <w:rPr>
          <w:rFonts w:ascii="Times New Roman" w:eastAsia="微软雅黑" w:hAnsi="Times New Roman"/>
        </w:rPr>
        <w:tab/>
      </w:r>
      <w:r>
        <w:rPr>
          <w:rFonts w:ascii="Times New Roman" w:hAnsi="Times New Roman"/>
        </w:rPr>
        <w:t>(</w:t>
      </w:r>
      <w:r>
        <w:rPr>
          <w:rFonts w:ascii="Times New Roman" w:hAnsi="Times New Roman" w:hint="eastAsia"/>
        </w:rPr>
        <w:t>3</w:t>
      </w:r>
      <w:r>
        <w:rPr>
          <w:rFonts w:ascii="Times New Roman" w:hAnsi="Times New Roman"/>
        </w:rPr>
        <w:t>)</w:t>
      </w:r>
    </w:p>
    <w:p w14:paraId="024A4C20" w14:textId="77777777" w:rsidR="00624FA2" w:rsidRDefault="00000000">
      <w:pPr>
        <w:pStyle w:val="afffffb"/>
        <w:ind w:firstLine="420"/>
        <w:rPr>
          <w:rFonts w:ascii="Times New Roman"/>
        </w:rPr>
      </w:pPr>
      <w:r>
        <w:rPr>
          <w:rFonts w:ascii="Times New Roman"/>
        </w:rPr>
        <w:t>式中：</w:t>
      </w:r>
    </w:p>
    <w:p w14:paraId="7757292F" w14:textId="77777777" w:rsidR="00624FA2" w:rsidRDefault="00000000">
      <w:pPr>
        <w:pStyle w:val="afffffb"/>
        <w:ind w:firstLine="420"/>
        <w:rPr>
          <w:rFonts w:ascii="Times New Roman"/>
        </w:rPr>
      </w:pPr>
      <w:r>
        <w:rPr>
          <w:rFonts w:ascii="Times New Roman"/>
        </w:rPr>
        <w:object w:dxaOrig="240" w:dyaOrig="300" w14:anchorId="57C57CAE">
          <v:shape id="_x0000_i1033" type="#_x0000_t75" style="width:12pt;height:15pt" o:ole="">
            <v:imagedata r:id="rId33" o:title=""/>
          </v:shape>
          <o:OLEObject Type="Embed" ProgID="Equation.DSMT4" ShapeID="_x0000_i1033" DrawAspect="Content" ObjectID="_1820388381" r:id="rId34"/>
        </w:object>
      </w:r>
      <w:r>
        <w:rPr>
          <w:rFonts w:ascii="Times New Roman"/>
        </w:rPr>
        <w:t>——</w:t>
      </w:r>
      <w:r>
        <w:rPr>
          <w:rFonts w:ascii="Times New Roman"/>
        </w:rPr>
        <w:t>加权平均灰分值；</w:t>
      </w:r>
    </w:p>
    <w:p w14:paraId="65D3EDCE" w14:textId="77777777" w:rsidR="00624FA2" w:rsidRDefault="00000000">
      <w:pPr>
        <w:pStyle w:val="afffffb"/>
        <w:ind w:firstLine="420"/>
        <w:rPr>
          <w:rFonts w:ascii="Times New Roman"/>
        </w:rPr>
      </w:pPr>
      <w:r>
        <w:rPr>
          <w:rFonts w:ascii="Times New Roman"/>
          <w:i/>
        </w:rPr>
        <w:t>A</w:t>
      </w:r>
      <w:r>
        <w:rPr>
          <w:rFonts w:ascii="Times New Roman"/>
          <w:i/>
          <w:vertAlign w:val="subscript"/>
        </w:rPr>
        <w:t xml:space="preserve">i </w:t>
      </w:r>
      <w:r>
        <w:rPr>
          <w:rFonts w:ascii="Times New Roman"/>
        </w:rPr>
        <w:t>——</w:t>
      </w:r>
      <w:r>
        <w:rPr>
          <w:rFonts w:ascii="Times New Roman"/>
        </w:rPr>
        <w:t>单位时间</w:t>
      </w:r>
      <w:r>
        <w:rPr>
          <w:rFonts w:ascii="Times New Roman"/>
          <w:i/>
        </w:rPr>
        <w:t>t</w:t>
      </w:r>
      <w:r>
        <w:rPr>
          <w:rFonts w:ascii="Times New Roman"/>
        </w:rPr>
        <w:t>的灰分值；</w:t>
      </w:r>
    </w:p>
    <w:p w14:paraId="0E56E0D0" w14:textId="77777777" w:rsidR="00624FA2" w:rsidRDefault="00000000">
      <w:pPr>
        <w:pStyle w:val="afffffb"/>
        <w:ind w:firstLine="420"/>
        <w:rPr>
          <w:rFonts w:ascii="Times New Roman"/>
        </w:rPr>
      </w:pPr>
      <w:r>
        <w:rPr>
          <w:rFonts w:ascii="Times New Roman"/>
          <w:i/>
        </w:rPr>
        <w:t>S</w:t>
      </w:r>
      <w:r>
        <w:rPr>
          <w:rFonts w:ascii="Times New Roman"/>
          <w:i/>
          <w:vertAlign w:val="subscript"/>
        </w:rPr>
        <w:t xml:space="preserve">i </w:t>
      </w:r>
      <w:r>
        <w:rPr>
          <w:rFonts w:ascii="Times New Roman"/>
        </w:rPr>
        <w:t>——</w:t>
      </w:r>
      <w:r>
        <w:rPr>
          <w:rFonts w:ascii="Times New Roman"/>
        </w:rPr>
        <w:t>单位时间</w:t>
      </w:r>
      <w:r>
        <w:rPr>
          <w:rFonts w:ascii="Times New Roman"/>
          <w:i/>
        </w:rPr>
        <w:t>t</w:t>
      </w:r>
      <w:r>
        <w:rPr>
          <w:rFonts w:ascii="Times New Roman"/>
        </w:rPr>
        <w:t>的产量计量值；</w:t>
      </w:r>
    </w:p>
    <w:p w14:paraId="35FB5166" w14:textId="77777777" w:rsidR="00624FA2" w:rsidRDefault="00000000">
      <w:pPr>
        <w:pStyle w:val="afffffb"/>
        <w:ind w:firstLine="420"/>
        <w:rPr>
          <w:rFonts w:ascii="Times New Roman"/>
        </w:rPr>
      </w:pPr>
      <w:r>
        <w:rPr>
          <w:rFonts w:ascii="Times New Roman"/>
          <w:i/>
        </w:rPr>
        <w:t xml:space="preserve">T </w:t>
      </w:r>
      <w:r>
        <w:rPr>
          <w:rFonts w:ascii="Times New Roman"/>
        </w:rPr>
        <w:t>——</w:t>
      </w:r>
      <w:r>
        <w:rPr>
          <w:rFonts w:ascii="Times New Roman"/>
        </w:rPr>
        <w:t>统计时间段。</w:t>
      </w:r>
    </w:p>
    <w:p w14:paraId="056E74A0" w14:textId="77777777" w:rsidR="00624FA2" w:rsidRDefault="00000000">
      <w:pPr>
        <w:pStyle w:val="afff1"/>
        <w:spacing w:before="120" w:after="120"/>
        <w:rPr>
          <w:rFonts w:ascii="Times New Roman"/>
        </w:rPr>
      </w:pPr>
      <w:r>
        <w:rPr>
          <w:rFonts w:ascii="Times New Roman"/>
        </w:rPr>
        <w:t>存储和查询功能试验</w:t>
      </w:r>
    </w:p>
    <w:p w14:paraId="797CC4EF" w14:textId="77777777" w:rsidR="00624FA2" w:rsidRDefault="00000000">
      <w:pPr>
        <w:pStyle w:val="afffffb"/>
        <w:ind w:firstLine="420"/>
        <w:rPr>
          <w:rFonts w:ascii="Times New Roman"/>
        </w:rPr>
      </w:pPr>
      <w:r>
        <w:rPr>
          <w:rFonts w:ascii="Times New Roman"/>
        </w:rPr>
        <w:t>按</w:t>
      </w:r>
      <w:r>
        <w:rPr>
          <w:rFonts w:ascii="Times New Roman"/>
        </w:rPr>
        <w:t>MT/T 772-1998</w:t>
      </w:r>
      <w:r>
        <w:rPr>
          <w:rFonts w:ascii="Times New Roman"/>
        </w:rPr>
        <w:t>中</w:t>
      </w:r>
      <w:r>
        <w:rPr>
          <w:rFonts w:ascii="Times New Roman"/>
        </w:rPr>
        <w:t>8.7</w:t>
      </w:r>
      <w:r>
        <w:rPr>
          <w:rFonts w:ascii="Times New Roman"/>
        </w:rPr>
        <w:t>的规定进行。</w:t>
      </w:r>
    </w:p>
    <w:p w14:paraId="429C0879" w14:textId="77777777" w:rsidR="00624FA2" w:rsidRDefault="00000000">
      <w:pPr>
        <w:pStyle w:val="afff1"/>
        <w:spacing w:before="120" w:after="120"/>
        <w:rPr>
          <w:rFonts w:ascii="Times New Roman"/>
        </w:rPr>
      </w:pPr>
      <w:r>
        <w:rPr>
          <w:rFonts w:ascii="Times New Roman"/>
        </w:rPr>
        <w:t>显示和打印功能试验</w:t>
      </w:r>
    </w:p>
    <w:p w14:paraId="76FDE956" w14:textId="77777777" w:rsidR="00624FA2" w:rsidRDefault="00000000">
      <w:pPr>
        <w:pStyle w:val="afffffb"/>
        <w:ind w:firstLine="420"/>
        <w:rPr>
          <w:rFonts w:ascii="Times New Roman"/>
        </w:rPr>
      </w:pPr>
      <w:r>
        <w:rPr>
          <w:rFonts w:ascii="Times New Roman"/>
        </w:rPr>
        <w:t>按</w:t>
      </w:r>
      <w:r>
        <w:rPr>
          <w:rFonts w:ascii="Times New Roman"/>
        </w:rPr>
        <w:t>MT/T 772-1998</w:t>
      </w:r>
      <w:r>
        <w:rPr>
          <w:rFonts w:ascii="Times New Roman"/>
        </w:rPr>
        <w:t>中</w:t>
      </w:r>
      <w:r>
        <w:rPr>
          <w:rFonts w:ascii="Times New Roman"/>
        </w:rPr>
        <w:t>8.8</w:t>
      </w:r>
      <w:r>
        <w:rPr>
          <w:rFonts w:ascii="Times New Roman"/>
        </w:rPr>
        <w:t>的规定进行。</w:t>
      </w:r>
    </w:p>
    <w:p w14:paraId="05ED9137" w14:textId="77777777" w:rsidR="00624FA2" w:rsidRDefault="00000000">
      <w:pPr>
        <w:pStyle w:val="afff1"/>
        <w:spacing w:before="120" w:after="120"/>
        <w:rPr>
          <w:rFonts w:ascii="Times New Roman"/>
        </w:rPr>
      </w:pPr>
      <w:r>
        <w:rPr>
          <w:rFonts w:ascii="Times New Roman"/>
        </w:rPr>
        <w:t>人机对话功能试验</w:t>
      </w:r>
    </w:p>
    <w:p w14:paraId="05E89FF5" w14:textId="77777777" w:rsidR="00624FA2" w:rsidRDefault="00000000">
      <w:pPr>
        <w:pStyle w:val="afffffb"/>
        <w:ind w:firstLine="420"/>
        <w:rPr>
          <w:rFonts w:ascii="Times New Roman"/>
        </w:rPr>
      </w:pPr>
      <w:r>
        <w:rPr>
          <w:rFonts w:ascii="Times New Roman"/>
        </w:rPr>
        <w:t>按</w:t>
      </w:r>
      <w:r>
        <w:rPr>
          <w:rFonts w:ascii="Times New Roman"/>
        </w:rPr>
        <w:t>MT/T 772-1998</w:t>
      </w:r>
      <w:r>
        <w:rPr>
          <w:rFonts w:ascii="Times New Roman"/>
        </w:rPr>
        <w:t>中</w:t>
      </w:r>
      <w:r>
        <w:rPr>
          <w:rFonts w:ascii="Times New Roman"/>
        </w:rPr>
        <w:t>8.9</w:t>
      </w:r>
      <w:r>
        <w:rPr>
          <w:rFonts w:ascii="Times New Roman"/>
        </w:rPr>
        <w:t>的规定进行。</w:t>
      </w:r>
    </w:p>
    <w:p w14:paraId="484D3D97" w14:textId="77777777" w:rsidR="00624FA2" w:rsidRDefault="00000000">
      <w:pPr>
        <w:pStyle w:val="afff0"/>
        <w:spacing w:before="120" w:after="120"/>
        <w:rPr>
          <w:rFonts w:ascii="Times New Roman"/>
        </w:rPr>
      </w:pPr>
      <w:r>
        <w:rPr>
          <w:rFonts w:ascii="Times New Roman"/>
        </w:rPr>
        <w:t>电气安全试验</w:t>
      </w:r>
    </w:p>
    <w:p w14:paraId="56409D8D" w14:textId="77777777" w:rsidR="00624FA2" w:rsidRDefault="00000000">
      <w:pPr>
        <w:pStyle w:val="afff1"/>
        <w:spacing w:before="120" w:after="120"/>
        <w:rPr>
          <w:rFonts w:ascii="Times New Roman"/>
        </w:rPr>
      </w:pPr>
      <w:r>
        <w:rPr>
          <w:rFonts w:ascii="Times New Roman"/>
        </w:rPr>
        <w:t>绝缘电阻测量</w:t>
      </w:r>
    </w:p>
    <w:p w14:paraId="07E8FFF2" w14:textId="77777777" w:rsidR="00624FA2" w:rsidRDefault="00000000">
      <w:pPr>
        <w:pStyle w:val="afffffb"/>
        <w:ind w:firstLine="420"/>
        <w:rPr>
          <w:rFonts w:ascii="Times New Roman"/>
        </w:rPr>
      </w:pPr>
      <w:r>
        <w:rPr>
          <w:rFonts w:ascii="Times New Roman"/>
        </w:rPr>
        <w:t>按</w:t>
      </w:r>
      <w:r>
        <w:rPr>
          <w:rFonts w:ascii="Times New Roman"/>
        </w:rPr>
        <w:t>MT 210-1990</w:t>
      </w:r>
      <w:r>
        <w:rPr>
          <w:rFonts w:ascii="Times New Roman"/>
        </w:rPr>
        <w:t>中</w:t>
      </w:r>
      <w:r>
        <w:rPr>
          <w:rFonts w:ascii="Times New Roman"/>
        </w:rPr>
        <w:t>7.2</w:t>
      </w:r>
      <w:r>
        <w:rPr>
          <w:rFonts w:ascii="Times New Roman"/>
        </w:rPr>
        <w:t>规定的方法进行测量。</w:t>
      </w:r>
    </w:p>
    <w:p w14:paraId="10AF929A" w14:textId="77777777" w:rsidR="00624FA2" w:rsidRDefault="00000000">
      <w:pPr>
        <w:pStyle w:val="afff1"/>
        <w:spacing w:before="120" w:after="120"/>
        <w:rPr>
          <w:rFonts w:ascii="Times New Roman"/>
        </w:rPr>
      </w:pPr>
      <w:r>
        <w:rPr>
          <w:rFonts w:ascii="Times New Roman"/>
        </w:rPr>
        <w:t>漏电流测量</w:t>
      </w:r>
    </w:p>
    <w:p w14:paraId="3A97CD73" w14:textId="77777777" w:rsidR="00624FA2" w:rsidRDefault="00000000">
      <w:pPr>
        <w:pStyle w:val="afffffb"/>
        <w:ind w:firstLine="420"/>
        <w:rPr>
          <w:rFonts w:ascii="Times New Roman"/>
        </w:rPr>
      </w:pPr>
      <w:r>
        <w:rPr>
          <w:rFonts w:ascii="Times New Roman"/>
        </w:rPr>
        <w:t>按</w:t>
      </w:r>
      <w:r>
        <w:rPr>
          <w:rFonts w:ascii="Times New Roman"/>
        </w:rPr>
        <w:t>GB/T 34065-2017</w:t>
      </w:r>
      <w:r>
        <w:rPr>
          <w:rFonts w:ascii="Times New Roman"/>
        </w:rPr>
        <w:t>中</w:t>
      </w:r>
      <w:r>
        <w:rPr>
          <w:rFonts w:ascii="Times New Roman"/>
        </w:rPr>
        <w:t>6.2.2</w:t>
      </w:r>
      <w:r>
        <w:rPr>
          <w:rFonts w:ascii="Times New Roman"/>
        </w:rPr>
        <w:t>规定的方法进行测量。</w:t>
      </w:r>
    </w:p>
    <w:p w14:paraId="6CB194C2" w14:textId="77777777" w:rsidR="00624FA2" w:rsidRDefault="00000000">
      <w:pPr>
        <w:pStyle w:val="afff1"/>
        <w:spacing w:before="120" w:after="120"/>
        <w:rPr>
          <w:rFonts w:ascii="Times New Roman"/>
        </w:rPr>
      </w:pPr>
      <w:r>
        <w:rPr>
          <w:rFonts w:ascii="Times New Roman"/>
        </w:rPr>
        <w:t>工频耐压试验</w:t>
      </w:r>
    </w:p>
    <w:p w14:paraId="73A4CA76" w14:textId="77777777" w:rsidR="00624FA2" w:rsidRDefault="00000000">
      <w:pPr>
        <w:pStyle w:val="afffffb"/>
        <w:ind w:firstLine="420"/>
        <w:rPr>
          <w:rFonts w:ascii="Times New Roman"/>
        </w:rPr>
      </w:pPr>
      <w:r>
        <w:rPr>
          <w:rFonts w:ascii="Times New Roman"/>
        </w:rPr>
        <w:t>按</w:t>
      </w:r>
      <w:r>
        <w:rPr>
          <w:rFonts w:ascii="Times New Roman"/>
        </w:rPr>
        <w:t>GB/T 34065-2017</w:t>
      </w:r>
      <w:r>
        <w:rPr>
          <w:rFonts w:ascii="Times New Roman"/>
        </w:rPr>
        <w:t>中</w:t>
      </w:r>
      <w:r>
        <w:rPr>
          <w:rFonts w:ascii="Times New Roman"/>
        </w:rPr>
        <w:t>6.4.2</w:t>
      </w:r>
      <w:r>
        <w:rPr>
          <w:rFonts w:ascii="Times New Roman"/>
        </w:rPr>
        <w:t>规定的方法进行试验。</w:t>
      </w:r>
    </w:p>
    <w:p w14:paraId="13F817F7" w14:textId="77777777" w:rsidR="00624FA2" w:rsidRDefault="00000000">
      <w:pPr>
        <w:pStyle w:val="afff1"/>
        <w:spacing w:before="120" w:after="120"/>
        <w:rPr>
          <w:rFonts w:ascii="Times New Roman"/>
        </w:rPr>
      </w:pPr>
      <w:r>
        <w:rPr>
          <w:rFonts w:ascii="Times New Roman"/>
        </w:rPr>
        <w:t>接地检查</w:t>
      </w:r>
    </w:p>
    <w:p w14:paraId="2FBC2564" w14:textId="77777777" w:rsidR="00624FA2" w:rsidRDefault="00000000">
      <w:pPr>
        <w:pStyle w:val="afffffb"/>
        <w:ind w:firstLine="420"/>
        <w:rPr>
          <w:rFonts w:ascii="Times New Roman"/>
        </w:rPr>
      </w:pPr>
      <w:r>
        <w:rPr>
          <w:rFonts w:ascii="Times New Roman"/>
        </w:rPr>
        <w:lastRenderedPageBreak/>
        <w:t>按</w:t>
      </w:r>
      <w:r>
        <w:rPr>
          <w:rFonts w:ascii="Times New Roman"/>
        </w:rPr>
        <w:t>GB/T 19661.1-2005</w:t>
      </w:r>
      <w:r>
        <w:rPr>
          <w:rFonts w:ascii="Times New Roman"/>
        </w:rPr>
        <w:t>中</w:t>
      </w:r>
      <w:r>
        <w:rPr>
          <w:rFonts w:ascii="Times New Roman"/>
        </w:rPr>
        <w:t>5.4.3.4</w:t>
      </w:r>
      <w:r>
        <w:rPr>
          <w:rFonts w:ascii="Times New Roman"/>
        </w:rPr>
        <w:t>规定的方法进行。</w:t>
      </w:r>
    </w:p>
    <w:p w14:paraId="5FF32BD1" w14:textId="77777777" w:rsidR="00624FA2" w:rsidRDefault="00000000">
      <w:pPr>
        <w:pStyle w:val="afff0"/>
        <w:spacing w:before="120" w:after="120"/>
        <w:rPr>
          <w:rFonts w:ascii="Times New Roman"/>
        </w:rPr>
      </w:pPr>
      <w:r>
        <w:rPr>
          <w:rFonts w:ascii="Times New Roman"/>
        </w:rPr>
        <w:t>电磁兼容性试验</w:t>
      </w:r>
    </w:p>
    <w:p w14:paraId="0EE4DD80" w14:textId="77777777" w:rsidR="00624FA2" w:rsidRDefault="00000000">
      <w:pPr>
        <w:pStyle w:val="afff1"/>
        <w:spacing w:before="120" w:after="120"/>
        <w:rPr>
          <w:rFonts w:ascii="Times New Roman"/>
        </w:rPr>
      </w:pPr>
      <w:r>
        <w:rPr>
          <w:rFonts w:ascii="Times New Roman"/>
        </w:rPr>
        <w:t>静电放电抗扰度试验</w:t>
      </w:r>
    </w:p>
    <w:p w14:paraId="7D12328A" w14:textId="77777777" w:rsidR="00624FA2" w:rsidRDefault="00000000">
      <w:pPr>
        <w:pStyle w:val="afffffb"/>
        <w:ind w:firstLine="420"/>
        <w:rPr>
          <w:rFonts w:ascii="Times New Roman"/>
        </w:rPr>
      </w:pPr>
      <w:r>
        <w:rPr>
          <w:rFonts w:ascii="Times New Roman"/>
        </w:rPr>
        <w:t>试验方法按</w:t>
      </w:r>
      <w:r>
        <w:rPr>
          <w:rFonts w:ascii="Times New Roman"/>
        </w:rPr>
        <w:t xml:space="preserve"> GB/T 17626.2 </w:t>
      </w:r>
      <w:r>
        <w:rPr>
          <w:rFonts w:ascii="Times New Roman"/>
        </w:rPr>
        <w:t>和</w:t>
      </w:r>
      <w:r>
        <w:rPr>
          <w:rFonts w:ascii="Times New Roman"/>
        </w:rPr>
        <w:t>3</w:t>
      </w:r>
      <w:r>
        <w:rPr>
          <w:rFonts w:ascii="Times New Roman"/>
        </w:rPr>
        <w:t>级试验等级进行，试验结果应满足表</w:t>
      </w:r>
      <w:r>
        <w:rPr>
          <w:rFonts w:ascii="Times New Roman"/>
        </w:rPr>
        <w:t>4</w:t>
      </w:r>
      <w:r>
        <w:rPr>
          <w:rFonts w:ascii="Times New Roman"/>
        </w:rPr>
        <w:t>静电放电抗扰度试验的要求。</w:t>
      </w:r>
    </w:p>
    <w:p w14:paraId="3E29DD6E" w14:textId="77777777" w:rsidR="00624FA2" w:rsidRDefault="00000000">
      <w:pPr>
        <w:pStyle w:val="afff1"/>
        <w:spacing w:before="120" w:after="120"/>
        <w:rPr>
          <w:rFonts w:ascii="Times New Roman"/>
        </w:rPr>
      </w:pPr>
      <w:r>
        <w:rPr>
          <w:rFonts w:ascii="Times New Roman"/>
        </w:rPr>
        <w:t>辐射电磁场抗扰度试验</w:t>
      </w:r>
    </w:p>
    <w:p w14:paraId="6720A431" w14:textId="77777777" w:rsidR="00624FA2" w:rsidRDefault="00000000">
      <w:pPr>
        <w:pStyle w:val="afffffb"/>
        <w:ind w:firstLine="420"/>
        <w:rPr>
          <w:rFonts w:ascii="Times New Roman"/>
        </w:rPr>
      </w:pPr>
      <w:r>
        <w:rPr>
          <w:rFonts w:ascii="Times New Roman"/>
        </w:rPr>
        <w:t>试验方法按</w:t>
      </w:r>
      <w:r>
        <w:rPr>
          <w:rFonts w:ascii="Times New Roman"/>
        </w:rPr>
        <w:t xml:space="preserve"> GB/T 17626.3</w:t>
      </w:r>
      <w:r>
        <w:rPr>
          <w:rFonts w:ascii="Times New Roman"/>
        </w:rPr>
        <w:t>和</w:t>
      </w:r>
      <w:r>
        <w:rPr>
          <w:rFonts w:ascii="Times New Roman"/>
        </w:rPr>
        <w:t>2</w:t>
      </w:r>
      <w:r>
        <w:rPr>
          <w:rFonts w:ascii="Times New Roman"/>
        </w:rPr>
        <w:t>级试验等级进行，试验结果应满足表</w:t>
      </w:r>
      <w:r>
        <w:rPr>
          <w:rFonts w:ascii="Times New Roman"/>
        </w:rPr>
        <w:t>4</w:t>
      </w:r>
      <w:r>
        <w:rPr>
          <w:rFonts w:ascii="Times New Roman"/>
        </w:rPr>
        <w:t>辐射电磁场抗扰度试验的要求。</w:t>
      </w:r>
    </w:p>
    <w:p w14:paraId="6A47E6D5" w14:textId="77777777" w:rsidR="00624FA2" w:rsidRDefault="00000000">
      <w:pPr>
        <w:pStyle w:val="afff1"/>
        <w:spacing w:before="120" w:after="120"/>
        <w:rPr>
          <w:rFonts w:ascii="Times New Roman"/>
        </w:rPr>
      </w:pPr>
      <w:r>
        <w:rPr>
          <w:rFonts w:ascii="Times New Roman"/>
        </w:rPr>
        <w:t>电快速瞬变脉冲群抗扰度试验</w:t>
      </w:r>
    </w:p>
    <w:p w14:paraId="636F5CF5" w14:textId="77777777" w:rsidR="00624FA2" w:rsidRDefault="00000000">
      <w:pPr>
        <w:pStyle w:val="afffffb"/>
        <w:ind w:firstLine="420"/>
        <w:rPr>
          <w:rFonts w:ascii="Times New Roman"/>
        </w:rPr>
      </w:pPr>
      <w:r>
        <w:rPr>
          <w:rFonts w:ascii="Times New Roman"/>
        </w:rPr>
        <w:t>试验方法按</w:t>
      </w:r>
      <w:r>
        <w:rPr>
          <w:rFonts w:ascii="Times New Roman"/>
        </w:rPr>
        <w:t xml:space="preserve"> GB/T 17626.4</w:t>
      </w:r>
      <w:r>
        <w:rPr>
          <w:rFonts w:ascii="Times New Roman"/>
        </w:rPr>
        <w:t>和</w:t>
      </w:r>
      <w:r>
        <w:rPr>
          <w:rFonts w:ascii="Times New Roman"/>
        </w:rPr>
        <w:t>2</w:t>
      </w:r>
      <w:r>
        <w:rPr>
          <w:rFonts w:ascii="Times New Roman"/>
        </w:rPr>
        <w:t>级试验等级进行，试验结果应满足表</w:t>
      </w:r>
      <w:r>
        <w:rPr>
          <w:rFonts w:ascii="Times New Roman"/>
        </w:rPr>
        <w:t>4</w:t>
      </w:r>
      <w:r>
        <w:rPr>
          <w:rFonts w:ascii="Times New Roman"/>
        </w:rPr>
        <w:t>的电快速瞬变脉冲群抗扰度试验要求。</w:t>
      </w:r>
    </w:p>
    <w:p w14:paraId="424E0C34" w14:textId="77777777" w:rsidR="00624FA2" w:rsidRDefault="00000000">
      <w:pPr>
        <w:pStyle w:val="afff1"/>
        <w:spacing w:before="120" w:after="120"/>
        <w:rPr>
          <w:rFonts w:ascii="Times New Roman"/>
        </w:rPr>
      </w:pPr>
      <w:r>
        <w:rPr>
          <w:rFonts w:ascii="Times New Roman"/>
        </w:rPr>
        <w:t>浪</w:t>
      </w:r>
      <w:proofErr w:type="gramStart"/>
      <w:r>
        <w:rPr>
          <w:rFonts w:ascii="Times New Roman"/>
        </w:rPr>
        <w:t>涌冲击</w:t>
      </w:r>
      <w:proofErr w:type="gramEnd"/>
      <w:r>
        <w:rPr>
          <w:rFonts w:ascii="Times New Roman"/>
        </w:rPr>
        <w:t>抗扰度试验</w:t>
      </w:r>
    </w:p>
    <w:p w14:paraId="473701A1" w14:textId="77777777" w:rsidR="00624FA2" w:rsidRDefault="00000000">
      <w:pPr>
        <w:pStyle w:val="afffffb"/>
        <w:ind w:firstLine="420"/>
        <w:rPr>
          <w:rFonts w:ascii="Times New Roman"/>
        </w:rPr>
      </w:pPr>
      <w:r>
        <w:rPr>
          <w:rFonts w:ascii="Times New Roman"/>
        </w:rPr>
        <w:t>试验方法按</w:t>
      </w:r>
      <w:r>
        <w:rPr>
          <w:rFonts w:ascii="Times New Roman"/>
        </w:rPr>
        <w:t xml:space="preserve"> GB/T 17626.5</w:t>
      </w:r>
      <w:r>
        <w:rPr>
          <w:rFonts w:ascii="Times New Roman"/>
        </w:rPr>
        <w:t>和</w:t>
      </w:r>
      <w:r>
        <w:rPr>
          <w:rFonts w:ascii="Times New Roman"/>
        </w:rPr>
        <w:t>2</w:t>
      </w:r>
      <w:r>
        <w:rPr>
          <w:rFonts w:ascii="Times New Roman"/>
        </w:rPr>
        <w:t>级试验等级进行，试验结果应满足表</w:t>
      </w:r>
      <w:r>
        <w:rPr>
          <w:rFonts w:ascii="Times New Roman"/>
        </w:rPr>
        <w:t>4</w:t>
      </w:r>
      <w:r>
        <w:rPr>
          <w:rFonts w:ascii="Times New Roman"/>
        </w:rPr>
        <w:t>的浪</w:t>
      </w:r>
      <w:proofErr w:type="gramStart"/>
      <w:r>
        <w:rPr>
          <w:rFonts w:ascii="Times New Roman"/>
        </w:rPr>
        <w:t>涌冲击</w:t>
      </w:r>
      <w:proofErr w:type="gramEnd"/>
      <w:r>
        <w:rPr>
          <w:rFonts w:ascii="Times New Roman"/>
        </w:rPr>
        <w:t>抗扰度试验要求。</w:t>
      </w:r>
    </w:p>
    <w:p w14:paraId="2446560E" w14:textId="77777777" w:rsidR="00624FA2" w:rsidRDefault="00000000">
      <w:pPr>
        <w:pStyle w:val="afff0"/>
        <w:spacing w:before="120" w:after="120"/>
        <w:rPr>
          <w:rFonts w:ascii="Times New Roman"/>
        </w:rPr>
      </w:pPr>
      <w:r>
        <w:rPr>
          <w:rFonts w:ascii="Times New Roman"/>
        </w:rPr>
        <w:t>适应性试验</w:t>
      </w:r>
    </w:p>
    <w:p w14:paraId="39602563" w14:textId="77777777" w:rsidR="00624FA2" w:rsidRDefault="00000000">
      <w:pPr>
        <w:pStyle w:val="afff1"/>
        <w:spacing w:before="120" w:after="120"/>
      </w:pPr>
      <w:r>
        <w:t>环境温度</w:t>
      </w:r>
    </w:p>
    <w:p w14:paraId="388719B0" w14:textId="77777777" w:rsidR="00624FA2" w:rsidRDefault="00000000">
      <w:pPr>
        <w:pStyle w:val="afffffb"/>
        <w:ind w:firstLine="420"/>
        <w:rPr>
          <w:rFonts w:ascii="Times New Roman"/>
        </w:rPr>
      </w:pPr>
      <w:r>
        <w:rPr>
          <w:rFonts w:ascii="Times New Roman"/>
        </w:rPr>
        <w:t>按</w:t>
      </w:r>
      <w:r>
        <w:rPr>
          <w:rFonts w:ascii="Times New Roman"/>
        </w:rPr>
        <w:t>MT 210-1990</w:t>
      </w:r>
      <w:r>
        <w:rPr>
          <w:rFonts w:ascii="Times New Roman"/>
        </w:rPr>
        <w:t>中</w:t>
      </w:r>
      <w:r>
        <w:rPr>
          <w:rFonts w:ascii="Times New Roman"/>
        </w:rPr>
        <w:t>23.2</w:t>
      </w:r>
      <w:r>
        <w:rPr>
          <w:rFonts w:ascii="Times New Roman"/>
        </w:rPr>
        <w:t>的方法进行。</w:t>
      </w:r>
    </w:p>
    <w:p w14:paraId="31F13CCB" w14:textId="77777777" w:rsidR="00624FA2" w:rsidRDefault="00000000">
      <w:pPr>
        <w:pStyle w:val="afff1"/>
        <w:spacing w:before="120" w:after="120"/>
      </w:pPr>
      <w:r>
        <w:t>湿热环境</w:t>
      </w:r>
    </w:p>
    <w:p w14:paraId="0EB61902" w14:textId="77777777" w:rsidR="00624FA2" w:rsidRDefault="00000000">
      <w:pPr>
        <w:pStyle w:val="afffffb"/>
        <w:ind w:firstLine="420"/>
        <w:rPr>
          <w:rFonts w:ascii="Times New Roman"/>
        </w:rPr>
      </w:pPr>
      <w:r>
        <w:rPr>
          <w:rFonts w:ascii="Times New Roman"/>
        </w:rPr>
        <w:t>按</w:t>
      </w:r>
      <w:r>
        <w:rPr>
          <w:rFonts w:ascii="Times New Roman"/>
        </w:rPr>
        <w:t>MT 210-1990</w:t>
      </w:r>
      <w:r>
        <w:rPr>
          <w:rFonts w:ascii="Times New Roman"/>
        </w:rPr>
        <w:t>中</w:t>
      </w:r>
      <w:r>
        <w:rPr>
          <w:rFonts w:ascii="Times New Roman"/>
        </w:rPr>
        <w:t>28.2</w:t>
      </w:r>
      <w:r>
        <w:rPr>
          <w:rFonts w:ascii="Times New Roman"/>
        </w:rPr>
        <w:t>的方法进行。</w:t>
      </w:r>
    </w:p>
    <w:p w14:paraId="7AEA0C5C" w14:textId="77777777" w:rsidR="00624FA2" w:rsidRDefault="00000000">
      <w:pPr>
        <w:pStyle w:val="afff1"/>
        <w:spacing w:before="120" w:after="120"/>
        <w:rPr>
          <w:rFonts w:ascii="Times New Roman"/>
        </w:rPr>
      </w:pPr>
      <w:r>
        <w:rPr>
          <w:rFonts w:ascii="Times New Roman"/>
        </w:rPr>
        <w:t>供电电源波动试验</w:t>
      </w:r>
    </w:p>
    <w:p w14:paraId="7FE90CD2" w14:textId="77777777" w:rsidR="00624FA2" w:rsidRDefault="00000000">
      <w:pPr>
        <w:pStyle w:val="afffffb"/>
        <w:ind w:firstLine="420"/>
        <w:rPr>
          <w:rFonts w:ascii="Times New Roman"/>
        </w:rPr>
      </w:pPr>
      <w:bookmarkStart w:id="61" w:name="OLE_LINK15"/>
      <w:r>
        <w:rPr>
          <w:rFonts w:ascii="Times New Roman"/>
        </w:rPr>
        <w:t>按</w:t>
      </w:r>
      <w:r>
        <w:rPr>
          <w:rFonts w:ascii="Times New Roman"/>
        </w:rPr>
        <w:t>MT 210-1990</w:t>
      </w:r>
      <w:r>
        <w:rPr>
          <w:rFonts w:ascii="Times New Roman"/>
        </w:rPr>
        <w:t>中</w:t>
      </w:r>
      <w:r>
        <w:rPr>
          <w:rFonts w:ascii="Times New Roman"/>
        </w:rPr>
        <w:t>10.2</w:t>
      </w:r>
      <w:r>
        <w:rPr>
          <w:rFonts w:ascii="Times New Roman"/>
        </w:rPr>
        <w:t>规定的方法进行试验。</w:t>
      </w:r>
      <w:bookmarkEnd w:id="61"/>
    </w:p>
    <w:p w14:paraId="2A9DC79B" w14:textId="77777777" w:rsidR="00624FA2" w:rsidRDefault="00000000">
      <w:pPr>
        <w:pStyle w:val="afff1"/>
        <w:spacing w:before="120" w:after="120"/>
        <w:rPr>
          <w:rFonts w:ascii="Times New Roman"/>
        </w:rPr>
      </w:pPr>
      <w:r>
        <w:rPr>
          <w:rFonts w:ascii="Times New Roman"/>
        </w:rPr>
        <w:t>供电电源瞬时中断试验</w:t>
      </w:r>
    </w:p>
    <w:p w14:paraId="01FF4DC5" w14:textId="77777777" w:rsidR="00624FA2" w:rsidRDefault="00000000">
      <w:pPr>
        <w:pStyle w:val="afffffb"/>
        <w:ind w:firstLine="420"/>
        <w:rPr>
          <w:rFonts w:ascii="Times New Roman"/>
        </w:rPr>
      </w:pPr>
      <w:r>
        <w:rPr>
          <w:rFonts w:ascii="Times New Roman"/>
        </w:rPr>
        <w:t>灰分</w:t>
      </w:r>
      <w:proofErr w:type="gramStart"/>
      <w:r>
        <w:rPr>
          <w:rFonts w:ascii="Times New Roman"/>
        </w:rPr>
        <w:t>仪正常</w:t>
      </w:r>
      <w:proofErr w:type="gramEnd"/>
      <w:r>
        <w:rPr>
          <w:rFonts w:ascii="Times New Roman"/>
        </w:rPr>
        <w:t>运行时，供电电源中断</w:t>
      </w:r>
      <w:r>
        <w:rPr>
          <w:rFonts w:ascii="Times New Roman"/>
        </w:rPr>
        <w:t xml:space="preserve">10 </w:t>
      </w:r>
      <w:proofErr w:type="spellStart"/>
      <w:r>
        <w:rPr>
          <w:rFonts w:ascii="Times New Roman"/>
        </w:rPr>
        <w:t>ms</w:t>
      </w:r>
      <w:proofErr w:type="spellEnd"/>
      <w:r>
        <w:rPr>
          <w:rFonts w:ascii="Times New Roman"/>
        </w:rPr>
        <w:t>，随机重复</w:t>
      </w:r>
      <w:r>
        <w:rPr>
          <w:rFonts w:ascii="Times New Roman"/>
        </w:rPr>
        <w:t>10</w:t>
      </w:r>
      <w:r>
        <w:rPr>
          <w:rFonts w:ascii="Times New Roman"/>
        </w:rPr>
        <w:t>次。试验结果满足</w:t>
      </w:r>
      <w:r>
        <w:rPr>
          <w:rFonts w:ascii="Times New Roman"/>
        </w:rPr>
        <w:t>5.7.3</w:t>
      </w:r>
      <w:r>
        <w:rPr>
          <w:rFonts w:ascii="Times New Roman"/>
        </w:rPr>
        <w:t>的要求。</w:t>
      </w:r>
    </w:p>
    <w:p w14:paraId="3A57247B" w14:textId="77777777" w:rsidR="00624FA2" w:rsidRDefault="00000000">
      <w:pPr>
        <w:pStyle w:val="afff1"/>
        <w:spacing w:before="120" w:after="120"/>
        <w:rPr>
          <w:rFonts w:ascii="Times New Roman"/>
        </w:rPr>
      </w:pPr>
      <w:r>
        <w:rPr>
          <w:rFonts w:ascii="Times New Roman"/>
        </w:rPr>
        <w:t>振动试验</w:t>
      </w:r>
    </w:p>
    <w:p w14:paraId="3C1F5914" w14:textId="77777777" w:rsidR="00624FA2" w:rsidRDefault="00000000">
      <w:pPr>
        <w:pStyle w:val="afffffb"/>
        <w:ind w:firstLine="420"/>
        <w:rPr>
          <w:rFonts w:ascii="Times New Roman"/>
        </w:rPr>
      </w:pPr>
      <w:r>
        <w:rPr>
          <w:rFonts w:ascii="Times New Roman"/>
        </w:rPr>
        <w:t>按</w:t>
      </w:r>
      <w:r>
        <w:rPr>
          <w:rFonts w:ascii="Times New Roman"/>
        </w:rPr>
        <w:t>MT 210-1990</w:t>
      </w:r>
      <w:r>
        <w:rPr>
          <w:rFonts w:ascii="Times New Roman"/>
        </w:rPr>
        <w:t>中</w:t>
      </w:r>
      <w:r>
        <w:rPr>
          <w:rFonts w:ascii="Times New Roman"/>
        </w:rPr>
        <w:t>25.2</w:t>
      </w:r>
      <w:r>
        <w:rPr>
          <w:rFonts w:ascii="Times New Roman"/>
        </w:rPr>
        <w:t>规定的方法进行试验。</w:t>
      </w:r>
    </w:p>
    <w:p w14:paraId="19A92F4E" w14:textId="77777777" w:rsidR="00624FA2" w:rsidRDefault="00000000">
      <w:pPr>
        <w:pStyle w:val="afff0"/>
        <w:spacing w:before="120" w:after="120"/>
        <w:rPr>
          <w:rFonts w:ascii="Times New Roman"/>
        </w:rPr>
      </w:pPr>
      <w:r>
        <w:rPr>
          <w:rFonts w:ascii="Times New Roman"/>
        </w:rPr>
        <w:t>矿用防爆性能试验</w:t>
      </w:r>
    </w:p>
    <w:p w14:paraId="0A88916A" w14:textId="77777777" w:rsidR="00624FA2" w:rsidRDefault="00000000">
      <w:pPr>
        <w:pStyle w:val="afffffb"/>
        <w:ind w:firstLine="420"/>
        <w:rPr>
          <w:rFonts w:ascii="Times New Roman"/>
        </w:rPr>
      </w:pPr>
      <w:r>
        <w:rPr>
          <w:rFonts w:ascii="Times New Roman"/>
        </w:rPr>
        <w:t>按</w:t>
      </w:r>
      <w:r>
        <w:rPr>
          <w:rFonts w:ascii="Times New Roman"/>
        </w:rPr>
        <w:t>GB/T 3836</w:t>
      </w:r>
      <w:r>
        <w:rPr>
          <w:rFonts w:ascii="Times New Roman"/>
        </w:rPr>
        <w:t>的有关规定进行。</w:t>
      </w:r>
    </w:p>
    <w:p w14:paraId="343F4D53" w14:textId="77777777" w:rsidR="00624FA2" w:rsidRDefault="00000000">
      <w:pPr>
        <w:pStyle w:val="afff0"/>
        <w:spacing w:before="120" w:after="120"/>
        <w:rPr>
          <w:rFonts w:cs="黑体"/>
          <w:color w:val="C00000"/>
        </w:rPr>
      </w:pPr>
      <w:r>
        <w:rPr>
          <w:rFonts w:cs="黑体" w:hint="eastAsia"/>
        </w:rPr>
        <w:t>灰分仪的运输、运输贮存</w:t>
      </w:r>
    </w:p>
    <w:p w14:paraId="7B863D5E" w14:textId="77777777" w:rsidR="00624FA2" w:rsidRDefault="00000000">
      <w:pPr>
        <w:pStyle w:val="affffffffffff1"/>
        <w:spacing w:line="312" w:lineRule="auto"/>
        <w:rPr>
          <w:rFonts w:ascii="Times New Roman"/>
        </w:rPr>
      </w:pPr>
      <w:r>
        <w:rPr>
          <w:rFonts w:ascii="Times New Roman" w:hint="eastAsia"/>
        </w:rPr>
        <w:t>灰分仪</w:t>
      </w:r>
      <w:r>
        <w:rPr>
          <w:rFonts w:ascii="Times New Roman"/>
        </w:rPr>
        <w:t>在运输包装状态下，按</w:t>
      </w:r>
      <w:r>
        <w:rPr>
          <w:rFonts w:ascii="Times New Roman"/>
        </w:rPr>
        <w:t>GB/T 11606-2007</w:t>
      </w:r>
      <w:r>
        <w:rPr>
          <w:rFonts w:ascii="Times New Roman"/>
        </w:rPr>
        <w:t>中第</w:t>
      </w:r>
      <w:r>
        <w:rPr>
          <w:rFonts w:ascii="Times New Roman"/>
        </w:rPr>
        <w:t>8</w:t>
      </w:r>
      <w:r>
        <w:rPr>
          <w:rFonts w:ascii="Times New Roman"/>
        </w:rPr>
        <w:t>章、第</w:t>
      </w:r>
      <w:r>
        <w:rPr>
          <w:rFonts w:ascii="Times New Roman"/>
        </w:rPr>
        <w:t>15</w:t>
      </w:r>
      <w:r>
        <w:rPr>
          <w:rFonts w:ascii="Times New Roman"/>
        </w:rPr>
        <w:t>章、第</w:t>
      </w:r>
      <w:r>
        <w:rPr>
          <w:rFonts w:ascii="Times New Roman"/>
        </w:rPr>
        <w:t>16</w:t>
      </w:r>
      <w:r>
        <w:rPr>
          <w:rFonts w:ascii="Times New Roman"/>
        </w:rPr>
        <w:t>章、第</w:t>
      </w:r>
      <w:r>
        <w:rPr>
          <w:rFonts w:ascii="Times New Roman"/>
        </w:rPr>
        <w:t>17</w:t>
      </w:r>
      <w:r>
        <w:rPr>
          <w:rFonts w:ascii="Times New Roman"/>
        </w:rPr>
        <w:t>章和第</w:t>
      </w:r>
      <w:r>
        <w:rPr>
          <w:rFonts w:ascii="Times New Roman"/>
        </w:rPr>
        <w:t>18</w:t>
      </w:r>
      <w:r>
        <w:rPr>
          <w:rFonts w:ascii="Times New Roman"/>
        </w:rPr>
        <w:t>章的方法进行。</w:t>
      </w:r>
    </w:p>
    <w:p w14:paraId="67ED45A5" w14:textId="77777777" w:rsidR="00624FA2" w:rsidRDefault="00000000">
      <w:pPr>
        <w:pStyle w:val="afff"/>
        <w:spacing w:before="240" w:after="240"/>
        <w:rPr>
          <w:rFonts w:ascii="Times New Roman"/>
        </w:rPr>
      </w:pPr>
      <w:r>
        <w:rPr>
          <w:rFonts w:ascii="Times New Roman"/>
        </w:rPr>
        <w:t>检验规则</w:t>
      </w:r>
    </w:p>
    <w:p w14:paraId="1495A695" w14:textId="77777777" w:rsidR="00624FA2" w:rsidRDefault="00000000">
      <w:pPr>
        <w:pStyle w:val="afff0"/>
        <w:spacing w:before="120" w:after="120"/>
        <w:rPr>
          <w:rFonts w:ascii="Times New Roman"/>
        </w:rPr>
      </w:pPr>
      <w:r>
        <w:rPr>
          <w:rFonts w:ascii="Times New Roman"/>
        </w:rPr>
        <w:t>检验分类</w:t>
      </w:r>
    </w:p>
    <w:p w14:paraId="4C245B39" w14:textId="77777777" w:rsidR="00624FA2" w:rsidRDefault="00000000">
      <w:pPr>
        <w:pStyle w:val="afffffb"/>
        <w:ind w:firstLine="420"/>
        <w:rPr>
          <w:rFonts w:ascii="Times New Roman"/>
        </w:rPr>
      </w:pPr>
      <w:r>
        <w:rPr>
          <w:rFonts w:ascii="Times New Roman"/>
        </w:rPr>
        <w:t>检验分出厂检验和型式检验。</w:t>
      </w:r>
    </w:p>
    <w:p w14:paraId="29CC8348" w14:textId="77777777" w:rsidR="00624FA2" w:rsidRDefault="00000000">
      <w:pPr>
        <w:pStyle w:val="afff0"/>
        <w:spacing w:before="120" w:after="120"/>
        <w:rPr>
          <w:rFonts w:ascii="Times New Roman"/>
        </w:rPr>
      </w:pPr>
      <w:r>
        <w:rPr>
          <w:rFonts w:ascii="Times New Roman"/>
        </w:rPr>
        <w:t>出厂检验</w:t>
      </w:r>
    </w:p>
    <w:p w14:paraId="25D53860" w14:textId="77777777" w:rsidR="00624FA2" w:rsidRDefault="00000000">
      <w:pPr>
        <w:pStyle w:val="afffffffff8"/>
        <w:rPr>
          <w:rFonts w:ascii="Times New Roman"/>
        </w:rPr>
      </w:pPr>
      <w:proofErr w:type="gramStart"/>
      <w:r>
        <w:rPr>
          <w:rFonts w:ascii="Times New Roman"/>
        </w:rPr>
        <w:t>灰分仪需进行</w:t>
      </w:r>
      <w:proofErr w:type="gramEnd"/>
      <w:r>
        <w:rPr>
          <w:rFonts w:ascii="Times New Roman"/>
        </w:rPr>
        <w:t>出厂检验，合格产品应给予合格证。</w:t>
      </w:r>
    </w:p>
    <w:p w14:paraId="7FE07ED5" w14:textId="77777777" w:rsidR="00624FA2" w:rsidRDefault="00000000">
      <w:pPr>
        <w:pStyle w:val="afffffffff8"/>
        <w:rPr>
          <w:rFonts w:ascii="Times New Roman"/>
        </w:rPr>
      </w:pPr>
      <w:r>
        <w:rPr>
          <w:rFonts w:ascii="Times New Roman"/>
        </w:rPr>
        <w:t>出厂检验一般由制造厂质检部门负责进行，必要时用户可提出参加。</w:t>
      </w:r>
    </w:p>
    <w:p w14:paraId="626EA7EA" w14:textId="77777777" w:rsidR="00624FA2" w:rsidRDefault="00000000">
      <w:pPr>
        <w:pStyle w:val="afffffffff8"/>
        <w:rPr>
          <w:rFonts w:ascii="Times New Roman"/>
        </w:rPr>
      </w:pPr>
      <w:r>
        <w:rPr>
          <w:rFonts w:ascii="Times New Roman"/>
        </w:rPr>
        <w:t>检验项目应符合表</w:t>
      </w:r>
      <w:r>
        <w:rPr>
          <w:rFonts w:ascii="Times New Roman"/>
        </w:rPr>
        <w:t xml:space="preserve">7 </w:t>
      </w:r>
      <w:r>
        <w:rPr>
          <w:rFonts w:ascii="Times New Roman"/>
        </w:rPr>
        <w:t>中出厂检验项目的规定。</w:t>
      </w:r>
    </w:p>
    <w:p w14:paraId="4A2CA3A2" w14:textId="77777777" w:rsidR="00624FA2" w:rsidRDefault="00000000">
      <w:pPr>
        <w:pStyle w:val="afffffffff8"/>
        <w:rPr>
          <w:rFonts w:ascii="Times New Roman"/>
        </w:rPr>
      </w:pPr>
      <w:r>
        <w:rPr>
          <w:rFonts w:ascii="Times New Roman"/>
        </w:rPr>
        <w:t>出厂检验的各项性能和指标应符合本标准和相关标准的规定，否则按不合格处理。</w:t>
      </w:r>
    </w:p>
    <w:p w14:paraId="2D8E5FB6" w14:textId="77777777" w:rsidR="00624FA2" w:rsidRDefault="00000000">
      <w:pPr>
        <w:pStyle w:val="afff0"/>
        <w:spacing w:before="120" w:after="120"/>
        <w:rPr>
          <w:rFonts w:ascii="Times New Roman"/>
        </w:rPr>
      </w:pPr>
      <w:r>
        <w:rPr>
          <w:rFonts w:ascii="Times New Roman"/>
        </w:rPr>
        <w:lastRenderedPageBreak/>
        <w:t>型式检验</w:t>
      </w:r>
    </w:p>
    <w:p w14:paraId="49FA8522" w14:textId="77777777" w:rsidR="00624FA2" w:rsidRDefault="00000000">
      <w:pPr>
        <w:pStyle w:val="afffffffff8"/>
        <w:rPr>
          <w:rFonts w:ascii="Times New Roman"/>
        </w:rPr>
      </w:pPr>
      <w:r>
        <w:rPr>
          <w:rFonts w:ascii="Times New Roman"/>
        </w:rPr>
        <w:t>在下列情况下应进行型式检验：</w:t>
      </w:r>
    </w:p>
    <w:p w14:paraId="2AD25626" w14:textId="77777777" w:rsidR="00624FA2" w:rsidRDefault="00000000">
      <w:pPr>
        <w:pStyle w:val="af8"/>
        <w:numPr>
          <w:ilvl w:val="0"/>
          <w:numId w:val="39"/>
        </w:numPr>
        <w:rPr>
          <w:rFonts w:ascii="Times New Roman"/>
        </w:rPr>
      </w:pPr>
      <w:r>
        <w:rPr>
          <w:rFonts w:ascii="Times New Roman"/>
        </w:rPr>
        <w:t>新产品或老产品转厂定型时；</w:t>
      </w:r>
    </w:p>
    <w:p w14:paraId="623FBFC0" w14:textId="77777777" w:rsidR="00624FA2" w:rsidRDefault="00000000">
      <w:pPr>
        <w:pStyle w:val="af8"/>
        <w:numPr>
          <w:ilvl w:val="0"/>
          <w:numId w:val="39"/>
        </w:numPr>
        <w:rPr>
          <w:rFonts w:ascii="Times New Roman"/>
        </w:rPr>
      </w:pPr>
      <w:r>
        <w:rPr>
          <w:rFonts w:ascii="Times New Roman"/>
        </w:rPr>
        <w:t>正式生产后，灰分仪或灰分仪组成有较大变化，可能影响灰分仪性能时；</w:t>
      </w:r>
    </w:p>
    <w:p w14:paraId="42AC21AF" w14:textId="77777777" w:rsidR="00624FA2" w:rsidRDefault="00000000">
      <w:pPr>
        <w:pStyle w:val="af8"/>
        <w:numPr>
          <w:ilvl w:val="0"/>
          <w:numId w:val="39"/>
        </w:numPr>
        <w:rPr>
          <w:rFonts w:ascii="Times New Roman"/>
        </w:rPr>
      </w:pPr>
      <w:r>
        <w:rPr>
          <w:rFonts w:ascii="Times New Roman"/>
        </w:rPr>
        <w:t>正常生产时每</w:t>
      </w:r>
      <w:r>
        <w:rPr>
          <w:rFonts w:ascii="Times New Roman"/>
        </w:rPr>
        <w:t xml:space="preserve"> 5 </w:t>
      </w:r>
      <w:r>
        <w:rPr>
          <w:rFonts w:ascii="Times New Roman"/>
        </w:rPr>
        <w:t>年</w:t>
      </w:r>
      <w:r>
        <w:rPr>
          <w:rFonts w:ascii="Times New Roman"/>
        </w:rPr>
        <w:t xml:space="preserve"> 1 </w:t>
      </w:r>
      <w:r>
        <w:rPr>
          <w:rFonts w:ascii="Times New Roman"/>
        </w:rPr>
        <w:t>次；</w:t>
      </w:r>
    </w:p>
    <w:p w14:paraId="609516DB" w14:textId="77777777" w:rsidR="00624FA2" w:rsidRDefault="00000000">
      <w:pPr>
        <w:pStyle w:val="af8"/>
        <w:numPr>
          <w:ilvl w:val="0"/>
          <w:numId w:val="39"/>
        </w:numPr>
        <w:rPr>
          <w:rFonts w:ascii="Times New Roman"/>
        </w:rPr>
      </w:pPr>
      <w:r>
        <w:rPr>
          <w:rFonts w:ascii="Times New Roman"/>
        </w:rPr>
        <w:t>停产</w:t>
      </w:r>
      <w:r>
        <w:rPr>
          <w:rFonts w:ascii="Times New Roman"/>
        </w:rPr>
        <w:t xml:space="preserve"> 1 </w:t>
      </w:r>
      <w:r>
        <w:rPr>
          <w:rFonts w:ascii="Times New Roman"/>
        </w:rPr>
        <w:t>年恢复生产时；</w:t>
      </w:r>
    </w:p>
    <w:p w14:paraId="529AB90F" w14:textId="77777777" w:rsidR="00624FA2" w:rsidRDefault="00000000">
      <w:pPr>
        <w:pStyle w:val="af8"/>
        <w:numPr>
          <w:ilvl w:val="0"/>
          <w:numId w:val="39"/>
        </w:numPr>
        <w:rPr>
          <w:rFonts w:ascii="Times New Roman"/>
        </w:rPr>
      </w:pPr>
      <w:r>
        <w:rPr>
          <w:rFonts w:ascii="Times New Roman"/>
        </w:rPr>
        <w:t>国家有关机构提出进行型式检验时。</w:t>
      </w:r>
    </w:p>
    <w:p w14:paraId="14BA44B3" w14:textId="77777777" w:rsidR="00624FA2" w:rsidRDefault="00000000">
      <w:pPr>
        <w:pStyle w:val="afffffffff8"/>
        <w:rPr>
          <w:rFonts w:ascii="Times New Roman"/>
        </w:rPr>
      </w:pPr>
      <w:r>
        <w:rPr>
          <w:rFonts w:ascii="Times New Roman"/>
        </w:rPr>
        <w:t>检验项目应符合表</w:t>
      </w:r>
      <w:r>
        <w:rPr>
          <w:rFonts w:ascii="Times New Roman"/>
        </w:rPr>
        <w:t xml:space="preserve">7 </w:t>
      </w:r>
      <w:r>
        <w:rPr>
          <w:rFonts w:ascii="Times New Roman"/>
        </w:rPr>
        <w:t>中型式检验项目的规定。</w:t>
      </w:r>
    </w:p>
    <w:p w14:paraId="48EA4F1C" w14:textId="77777777" w:rsidR="00624FA2" w:rsidRDefault="00000000">
      <w:pPr>
        <w:pStyle w:val="afffffff7"/>
        <w:spacing w:before="120" w:after="120"/>
        <w:rPr>
          <w:rFonts w:ascii="Times New Roman"/>
        </w:rPr>
      </w:pPr>
      <w:r>
        <w:rPr>
          <w:rFonts w:ascii="Times New Roman" w:hint="eastAsia"/>
        </w:rPr>
        <w:t>表</w:t>
      </w:r>
      <w:r>
        <w:rPr>
          <w:rFonts w:ascii="Times New Roman" w:hint="eastAsia"/>
        </w:rPr>
        <w:t>7</w:t>
      </w:r>
      <w:r>
        <w:rPr>
          <w:rFonts w:ascii="Times New Roman"/>
        </w:rPr>
        <w:t xml:space="preserve"> </w:t>
      </w:r>
      <w:r>
        <w:rPr>
          <w:rFonts w:ascii="Times New Roman"/>
        </w:rPr>
        <w:t>检验项目</w:t>
      </w:r>
    </w:p>
    <w:tbl>
      <w:tblPr>
        <w:tblStyle w:val="affffd"/>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37"/>
        <w:gridCol w:w="1521"/>
        <w:gridCol w:w="2033"/>
        <w:gridCol w:w="1020"/>
        <w:gridCol w:w="1020"/>
        <w:gridCol w:w="1020"/>
        <w:gridCol w:w="1020"/>
      </w:tblGrid>
      <w:tr w:rsidR="00624FA2" w14:paraId="288B8AD8" w14:textId="77777777">
        <w:trPr>
          <w:tblHeader/>
          <w:jc w:val="center"/>
        </w:trPr>
        <w:tc>
          <w:tcPr>
            <w:tcW w:w="737" w:type="dxa"/>
            <w:tcBorders>
              <w:top w:val="single" w:sz="8" w:space="0" w:color="auto"/>
              <w:bottom w:val="single" w:sz="8" w:space="0" w:color="auto"/>
            </w:tcBorders>
            <w:vAlign w:val="center"/>
          </w:tcPr>
          <w:p w14:paraId="5FE9B4F8" w14:textId="77777777" w:rsidR="00624FA2" w:rsidRDefault="00000000">
            <w:pPr>
              <w:pStyle w:val="affffffffff0"/>
              <w:rPr>
                <w:rFonts w:ascii="黑体" w:eastAsia="黑体" w:hAnsi="黑体" w:cs="黑体" w:hint="eastAsia"/>
              </w:rPr>
            </w:pPr>
            <w:r>
              <w:rPr>
                <w:rFonts w:ascii="黑体" w:eastAsia="黑体" w:hAnsi="黑体" w:cs="黑体" w:hint="eastAsia"/>
              </w:rPr>
              <w:t>序号</w:t>
            </w:r>
          </w:p>
        </w:tc>
        <w:tc>
          <w:tcPr>
            <w:tcW w:w="3554" w:type="dxa"/>
            <w:gridSpan w:val="2"/>
            <w:tcBorders>
              <w:top w:val="single" w:sz="8" w:space="0" w:color="auto"/>
              <w:bottom w:val="single" w:sz="8" w:space="0" w:color="auto"/>
            </w:tcBorders>
            <w:vAlign w:val="center"/>
          </w:tcPr>
          <w:p w14:paraId="23D07918" w14:textId="77777777" w:rsidR="00624FA2" w:rsidRDefault="00000000">
            <w:pPr>
              <w:pStyle w:val="affffffffff0"/>
              <w:rPr>
                <w:rFonts w:ascii="黑体" w:eastAsia="黑体" w:hAnsi="黑体" w:cs="黑体" w:hint="eastAsia"/>
              </w:rPr>
            </w:pPr>
            <w:r>
              <w:rPr>
                <w:rFonts w:ascii="黑体" w:eastAsia="黑体" w:hAnsi="黑体" w:cs="黑体" w:hint="eastAsia"/>
              </w:rPr>
              <w:t>检验项目</w:t>
            </w:r>
          </w:p>
        </w:tc>
        <w:tc>
          <w:tcPr>
            <w:tcW w:w="1020" w:type="dxa"/>
            <w:tcBorders>
              <w:top w:val="single" w:sz="8" w:space="0" w:color="auto"/>
              <w:bottom w:val="single" w:sz="8" w:space="0" w:color="auto"/>
            </w:tcBorders>
            <w:vAlign w:val="center"/>
          </w:tcPr>
          <w:p w14:paraId="0FC24FE2" w14:textId="77777777" w:rsidR="00624FA2" w:rsidRDefault="00000000">
            <w:pPr>
              <w:pStyle w:val="affffffffff0"/>
              <w:rPr>
                <w:rFonts w:ascii="黑体" w:eastAsia="黑体" w:hAnsi="黑体" w:cs="黑体" w:hint="eastAsia"/>
              </w:rPr>
            </w:pPr>
            <w:r>
              <w:rPr>
                <w:rFonts w:ascii="黑体" w:eastAsia="黑体" w:hAnsi="黑体" w:cs="黑体" w:hint="eastAsia"/>
              </w:rPr>
              <w:t>技术要求</w:t>
            </w:r>
          </w:p>
        </w:tc>
        <w:tc>
          <w:tcPr>
            <w:tcW w:w="1020" w:type="dxa"/>
            <w:tcBorders>
              <w:top w:val="single" w:sz="8" w:space="0" w:color="auto"/>
              <w:bottom w:val="single" w:sz="8" w:space="0" w:color="auto"/>
            </w:tcBorders>
            <w:vAlign w:val="center"/>
          </w:tcPr>
          <w:p w14:paraId="2C7F537D" w14:textId="77777777" w:rsidR="00624FA2" w:rsidRDefault="00000000">
            <w:pPr>
              <w:pStyle w:val="affffffffff0"/>
              <w:rPr>
                <w:rFonts w:ascii="黑体" w:eastAsia="黑体" w:hAnsi="黑体" w:cs="黑体" w:hint="eastAsia"/>
              </w:rPr>
            </w:pPr>
            <w:r>
              <w:rPr>
                <w:rFonts w:ascii="黑体" w:eastAsia="黑体" w:hAnsi="黑体" w:cs="黑体" w:hint="eastAsia"/>
              </w:rPr>
              <w:t>试验方法</w:t>
            </w:r>
          </w:p>
        </w:tc>
        <w:tc>
          <w:tcPr>
            <w:tcW w:w="1020" w:type="dxa"/>
            <w:tcBorders>
              <w:top w:val="single" w:sz="8" w:space="0" w:color="auto"/>
              <w:bottom w:val="single" w:sz="8" w:space="0" w:color="auto"/>
            </w:tcBorders>
            <w:vAlign w:val="center"/>
          </w:tcPr>
          <w:p w14:paraId="2BB2B9B4" w14:textId="77777777" w:rsidR="00624FA2" w:rsidRDefault="00000000">
            <w:pPr>
              <w:pStyle w:val="affffffffff0"/>
              <w:rPr>
                <w:rFonts w:ascii="黑体" w:eastAsia="黑体" w:hAnsi="黑体" w:cs="黑体" w:hint="eastAsia"/>
              </w:rPr>
            </w:pPr>
            <w:r>
              <w:rPr>
                <w:rFonts w:ascii="黑体" w:eastAsia="黑体" w:hAnsi="黑体" w:cs="黑体" w:hint="eastAsia"/>
              </w:rPr>
              <w:t>出厂检验</w:t>
            </w:r>
          </w:p>
        </w:tc>
        <w:tc>
          <w:tcPr>
            <w:tcW w:w="1020" w:type="dxa"/>
            <w:tcBorders>
              <w:top w:val="single" w:sz="8" w:space="0" w:color="auto"/>
              <w:bottom w:val="single" w:sz="8" w:space="0" w:color="auto"/>
            </w:tcBorders>
            <w:vAlign w:val="center"/>
          </w:tcPr>
          <w:p w14:paraId="028AF953" w14:textId="77777777" w:rsidR="00624FA2" w:rsidRDefault="00000000">
            <w:pPr>
              <w:pStyle w:val="affffffffff0"/>
              <w:rPr>
                <w:rFonts w:ascii="黑体" w:eastAsia="黑体" w:hAnsi="黑体" w:cs="黑体" w:hint="eastAsia"/>
              </w:rPr>
            </w:pPr>
            <w:r>
              <w:rPr>
                <w:rFonts w:ascii="黑体" w:eastAsia="黑体" w:hAnsi="黑体" w:cs="黑体" w:hint="eastAsia"/>
              </w:rPr>
              <w:t>型式检验</w:t>
            </w:r>
          </w:p>
        </w:tc>
      </w:tr>
      <w:tr w:rsidR="00624FA2" w14:paraId="3DA7A451" w14:textId="77777777">
        <w:trPr>
          <w:jc w:val="center"/>
        </w:trPr>
        <w:tc>
          <w:tcPr>
            <w:tcW w:w="737" w:type="dxa"/>
            <w:tcBorders>
              <w:top w:val="single" w:sz="8" w:space="0" w:color="auto"/>
            </w:tcBorders>
            <w:vAlign w:val="center"/>
          </w:tcPr>
          <w:p w14:paraId="0C5A41F6" w14:textId="77777777" w:rsidR="00624FA2" w:rsidRDefault="00000000">
            <w:pPr>
              <w:pStyle w:val="affffffffff0"/>
              <w:rPr>
                <w:rFonts w:ascii="Times New Roman"/>
              </w:rPr>
            </w:pPr>
            <w:r>
              <w:rPr>
                <w:rFonts w:ascii="Times New Roman"/>
              </w:rPr>
              <w:t>1</w:t>
            </w:r>
          </w:p>
        </w:tc>
        <w:tc>
          <w:tcPr>
            <w:tcW w:w="3554" w:type="dxa"/>
            <w:gridSpan w:val="2"/>
            <w:tcBorders>
              <w:top w:val="single" w:sz="8" w:space="0" w:color="auto"/>
            </w:tcBorders>
            <w:vAlign w:val="center"/>
          </w:tcPr>
          <w:p w14:paraId="7DA13B67" w14:textId="77777777" w:rsidR="00624FA2" w:rsidRDefault="00000000">
            <w:pPr>
              <w:pStyle w:val="affffffffff0"/>
              <w:rPr>
                <w:rFonts w:ascii="Times New Roman"/>
              </w:rPr>
            </w:pPr>
            <w:r>
              <w:rPr>
                <w:rFonts w:ascii="Times New Roman"/>
              </w:rPr>
              <w:t>外观</w:t>
            </w:r>
          </w:p>
        </w:tc>
        <w:tc>
          <w:tcPr>
            <w:tcW w:w="1020" w:type="dxa"/>
            <w:tcBorders>
              <w:top w:val="single" w:sz="8" w:space="0" w:color="auto"/>
            </w:tcBorders>
            <w:vAlign w:val="center"/>
          </w:tcPr>
          <w:p w14:paraId="2D70D1BC" w14:textId="77777777" w:rsidR="00624FA2" w:rsidRDefault="00000000">
            <w:pPr>
              <w:pStyle w:val="affffffffff0"/>
              <w:rPr>
                <w:rFonts w:ascii="Times New Roman"/>
              </w:rPr>
            </w:pPr>
            <w:r>
              <w:rPr>
                <w:rFonts w:ascii="Times New Roman"/>
              </w:rPr>
              <w:t>5.2</w:t>
            </w:r>
          </w:p>
        </w:tc>
        <w:tc>
          <w:tcPr>
            <w:tcW w:w="1020" w:type="dxa"/>
            <w:tcBorders>
              <w:top w:val="single" w:sz="8" w:space="0" w:color="auto"/>
            </w:tcBorders>
            <w:vAlign w:val="center"/>
          </w:tcPr>
          <w:p w14:paraId="5C2AE1C0" w14:textId="77777777" w:rsidR="00624FA2" w:rsidRDefault="00000000">
            <w:pPr>
              <w:pStyle w:val="affffffffff0"/>
              <w:rPr>
                <w:rFonts w:ascii="Times New Roman"/>
              </w:rPr>
            </w:pPr>
            <w:r>
              <w:rPr>
                <w:rFonts w:ascii="Times New Roman"/>
              </w:rPr>
              <w:t>6.2</w:t>
            </w:r>
          </w:p>
        </w:tc>
        <w:tc>
          <w:tcPr>
            <w:tcW w:w="1020" w:type="dxa"/>
            <w:tcBorders>
              <w:top w:val="single" w:sz="8" w:space="0" w:color="auto"/>
            </w:tcBorders>
            <w:vAlign w:val="center"/>
          </w:tcPr>
          <w:p w14:paraId="74237563" w14:textId="77777777" w:rsidR="00624FA2" w:rsidRDefault="00000000">
            <w:pPr>
              <w:pStyle w:val="affffffffff0"/>
              <w:rPr>
                <w:rFonts w:ascii="Times New Roman"/>
              </w:rPr>
            </w:pPr>
            <w:r>
              <w:t>●</w:t>
            </w:r>
          </w:p>
        </w:tc>
        <w:tc>
          <w:tcPr>
            <w:tcW w:w="1020" w:type="dxa"/>
            <w:tcBorders>
              <w:top w:val="single" w:sz="8" w:space="0" w:color="auto"/>
            </w:tcBorders>
            <w:vAlign w:val="center"/>
          </w:tcPr>
          <w:p w14:paraId="0F5B53B9" w14:textId="77777777" w:rsidR="00624FA2" w:rsidRDefault="00000000">
            <w:pPr>
              <w:pStyle w:val="affffffffff0"/>
              <w:rPr>
                <w:rFonts w:ascii="Times New Roman"/>
              </w:rPr>
            </w:pPr>
            <w:r>
              <w:t>●</w:t>
            </w:r>
          </w:p>
        </w:tc>
      </w:tr>
      <w:tr w:rsidR="00624FA2" w14:paraId="4270949A" w14:textId="77777777">
        <w:trPr>
          <w:trHeight w:val="100"/>
          <w:jc w:val="center"/>
        </w:trPr>
        <w:tc>
          <w:tcPr>
            <w:tcW w:w="737" w:type="dxa"/>
            <w:vMerge w:val="restart"/>
            <w:vAlign w:val="center"/>
          </w:tcPr>
          <w:p w14:paraId="63579589" w14:textId="77777777" w:rsidR="00624FA2" w:rsidRDefault="00000000">
            <w:pPr>
              <w:pStyle w:val="affffffffff0"/>
              <w:rPr>
                <w:rFonts w:ascii="Times New Roman"/>
              </w:rPr>
            </w:pPr>
            <w:r>
              <w:rPr>
                <w:rFonts w:ascii="Times New Roman"/>
              </w:rPr>
              <w:t>2</w:t>
            </w:r>
          </w:p>
        </w:tc>
        <w:tc>
          <w:tcPr>
            <w:tcW w:w="1521" w:type="dxa"/>
            <w:vMerge w:val="restart"/>
            <w:vAlign w:val="center"/>
          </w:tcPr>
          <w:p w14:paraId="32108801" w14:textId="77777777" w:rsidR="00624FA2" w:rsidRDefault="00000000">
            <w:pPr>
              <w:pStyle w:val="affffffffff0"/>
              <w:rPr>
                <w:rFonts w:ascii="Times New Roman"/>
              </w:rPr>
            </w:pPr>
            <w:r>
              <w:rPr>
                <w:rFonts w:ascii="Times New Roman"/>
              </w:rPr>
              <w:t>基本性能</w:t>
            </w:r>
          </w:p>
        </w:tc>
        <w:tc>
          <w:tcPr>
            <w:tcW w:w="2033" w:type="dxa"/>
            <w:vMerge w:val="restart"/>
            <w:vAlign w:val="center"/>
          </w:tcPr>
          <w:p w14:paraId="3F3E6308" w14:textId="77777777" w:rsidR="00624FA2" w:rsidRDefault="00000000">
            <w:pPr>
              <w:pStyle w:val="affffffffff0"/>
              <w:rPr>
                <w:rFonts w:ascii="Times New Roman"/>
              </w:rPr>
            </w:pPr>
            <w:r>
              <w:rPr>
                <w:rFonts w:ascii="Times New Roman"/>
              </w:rPr>
              <w:t>灰分测量误差</w:t>
            </w:r>
          </w:p>
        </w:tc>
        <w:tc>
          <w:tcPr>
            <w:tcW w:w="1020" w:type="dxa"/>
            <w:vMerge w:val="restart"/>
            <w:vAlign w:val="center"/>
          </w:tcPr>
          <w:p w14:paraId="576A0D7C" w14:textId="77777777" w:rsidR="00624FA2" w:rsidRDefault="00000000">
            <w:pPr>
              <w:pStyle w:val="affffffffff0"/>
              <w:rPr>
                <w:rFonts w:ascii="Times New Roman"/>
              </w:rPr>
            </w:pPr>
            <w:r>
              <w:rPr>
                <w:rFonts w:ascii="Times New Roman"/>
              </w:rPr>
              <w:t>5.3.2.1</w:t>
            </w:r>
          </w:p>
        </w:tc>
        <w:tc>
          <w:tcPr>
            <w:tcW w:w="1020" w:type="dxa"/>
            <w:vAlign w:val="center"/>
          </w:tcPr>
          <w:p w14:paraId="1A943740" w14:textId="77777777" w:rsidR="00624FA2" w:rsidRDefault="00000000">
            <w:pPr>
              <w:pStyle w:val="affffffffff0"/>
              <w:rPr>
                <w:rFonts w:ascii="Times New Roman"/>
              </w:rPr>
            </w:pPr>
            <w:r>
              <w:rPr>
                <w:rFonts w:ascii="Times New Roman"/>
              </w:rPr>
              <w:t>6.3.1.1</w:t>
            </w:r>
          </w:p>
        </w:tc>
        <w:tc>
          <w:tcPr>
            <w:tcW w:w="1020" w:type="dxa"/>
            <w:vAlign w:val="center"/>
          </w:tcPr>
          <w:p w14:paraId="431846A0" w14:textId="77777777" w:rsidR="00624FA2" w:rsidRDefault="00000000">
            <w:pPr>
              <w:pStyle w:val="affffffffff0"/>
              <w:rPr>
                <w:rFonts w:ascii="Times New Roman"/>
              </w:rPr>
            </w:pPr>
            <w:r>
              <w:t>●</w:t>
            </w:r>
          </w:p>
        </w:tc>
        <w:tc>
          <w:tcPr>
            <w:tcW w:w="1020" w:type="dxa"/>
            <w:vAlign w:val="center"/>
          </w:tcPr>
          <w:p w14:paraId="155A40B1" w14:textId="77777777" w:rsidR="00624FA2" w:rsidRDefault="00000000">
            <w:pPr>
              <w:pStyle w:val="affffffffff0"/>
              <w:rPr>
                <w:rFonts w:ascii="Times New Roman"/>
              </w:rPr>
            </w:pPr>
            <w:r>
              <w:t>●</w:t>
            </w:r>
          </w:p>
        </w:tc>
      </w:tr>
      <w:tr w:rsidR="00624FA2" w14:paraId="6DA9986B" w14:textId="77777777">
        <w:trPr>
          <w:trHeight w:val="100"/>
          <w:jc w:val="center"/>
        </w:trPr>
        <w:tc>
          <w:tcPr>
            <w:tcW w:w="737" w:type="dxa"/>
            <w:vMerge/>
            <w:vAlign w:val="center"/>
          </w:tcPr>
          <w:p w14:paraId="7401AAAA" w14:textId="77777777" w:rsidR="00624FA2" w:rsidRDefault="00624FA2">
            <w:pPr>
              <w:pStyle w:val="affffffffff0"/>
              <w:rPr>
                <w:rFonts w:ascii="Times New Roman"/>
              </w:rPr>
            </w:pPr>
          </w:p>
        </w:tc>
        <w:tc>
          <w:tcPr>
            <w:tcW w:w="1521" w:type="dxa"/>
            <w:vMerge/>
            <w:vAlign w:val="center"/>
          </w:tcPr>
          <w:p w14:paraId="7EFD29F9" w14:textId="77777777" w:rsidR="00624FA2" w:rsidRDefault="00624FA2">
            <w:pPr>
              <w:pStyle w:val="affffffffff0"/>
              <w:rPr>
                <w:rFonts w:ascii="Times New Roman"/>
              </w:rPr>
            </w:pPr>
          </w:p>
        </w:tc>
        <w:tc>
          <w:tcPr>
            <w:tcW w:w="2033" w:type="dxa"/>
            <w:vMerge/>
            <w:vAlign w:val="center"/>
          </w:tcPr>
          <w:p w14:paraId="51403D27" w14:textId="77777777" w:rsidR="00624FA2" w:rsidRDefault="00624FA2">
            <w:pPr>
              <w:pStyle w:val="affffffffff0"/>
              <w:rPr>
                <w:rFonts w:ascii="Times New Roman"/>
              </w:rPr>
            </w:pPr>
          </w:p>
        </w:tc>
        <w:tc>
          <w:tcPr>
            <w:tcW w:w="1020" w:type="dxa"/>
            <w:vMerge/>
            <w:vAlign w:val="center"/>
          </w:tcPr>
          <w:p w14:paraId="2876D936" w14:textId="77777777" w:rsidR="00624FA2" w:rsidRDefault="00624FA2">
            <w:pPr>
              <w:pStyle w:val="affffffffff0"/>
              <w:rPr>
                <w:rFonts w:ascii="Times New Roman"/>
              </w:rPr>
            </w:pPr>
          </w:p>
        </w:tc>
        <w:tc>
          <w:tcPr>
            <w:tcW w:w="1020" w:type="dxa"/>
            <w:vAlign w:val="center"/>
          </w:tcPr>
          <w:p w14:paraId="7277B080" w14:textId="77777777" w:rsidR="00624FA2" w:rsidRDefault="00000000">
            <w:pPr>
              <w:pStyle w:val="affffffffff0"/>
              <w:rPr>
                <w:rFonts w:ascii="Times New Roman"/>
              </w:rPr>
            </w:pPr>
            <w:r>
              <w:rPr>
                <w:rFonts w:ascii="Times New Roman"/>
              </w:rPr>
              <w:t>6.3.1.2</w:t>
            </w:r>
          </w:p>
        </w:tc>
        <w:tc>
          <w:tcPr>
            <w:tcW w:w="1020" w:type="dxa"/>
            <w:vAlign w:val="center"/>
          </w:tcPr>
          <w:p w14:paraId="74BB0E11" w14:textId="77777777" w:rsidR="00624FA2" w:rsidRDefault="00000000">
            <w:pPr>
              <w:pStyle w:val="affffffffff0"/>
              <w:rPr>
                <w:rFonts w:ascii="Times New Roman"/>
              </w:rPr>
            </w:pPr>
            <w:r>
              <w:t>○</w:t>
            </w:r>
          </w:p>
        </w:tc>
        <w:tc>
          <w:tcPr>
            <w:tcW w:w="1020" w:type="dxa"/>
          </w:tcPr>
          <w:p w14:paraId="47178DD9" w14:textId="77777777" w:rsidR="00624FA2" w:rsidRDefault="00000000">
            <w:pPr>
              <w:pStyle w:val="affffffffff0"/>
              <w:rPr>
                <w:rFonts w:ascii="Times New Roman"/>
              </w:rPr>
            </w:pPr>
            <w:r>
              <w:t>●</w:t>
            </w:r>
          </w:p>
        </w:tc>
      </w:tr>
      <w:tr w:rsidR="00624FA2" w14:paraId="0D5AF051" w14:textId="77777777">
        <w:trPr>
          <w:trHeight w:val="100"/>
          <w:jc w:val="center"/>
        </w:trPr>
        <w:tc>
          <w:tcPr>
            <w:tcW w:w="737" w:type="dxa"/>
            <w:vMerge w:val="restart"/>
            <w:vAlign w:val="center"/>
          </w:tcPr>
          <w:p w14:paraId="1E4931DE" w14:textId="77777777" w:rsidR="00624FA2" w:rsidRDefault="00000000">
            <w:pPr>
              <w:pStyle w:val="affffffffff0"/>
              <w:rPr>
                <w:rFonts w:ascii="Times New Roman"/>
              </w:rPr>
            </w:pPr>
            <w:r>
              <w:rPr>
                <w:rFonts w:ascii="Times New Roman"/>
              </w:rPr>
              <w:t>3</w:t>
            </w:r>
          </w:p>
        </w:tc>
        <w:tc>
          <w:tcPr>
            <w:tcW w:w="1521" w:type="dxa"/>
            <w:vMerge/>
            <w:vAlign w:val="center"/>
          </w:tcPr>
          <w:p w14:paraId="790AC1D3" w14:textId="77777777" w:rsidR="00624FA2" w:rsidRDefault="00624FA2">
            <w:pPr>
              <w:pStyle w:val="affffffffff0"/>
              <w:rPr>
                <w:rFonts w:ascii="Times New Roman"/>
              </w:rPr>
            </w:pPr>
          </w:p>
        </w:tc>
        <w:tc>
          <w:tcPr>
            <w:tcW w:w="2033" w:type="dxa"/>
            <w:vMerge w:val="restart"/>
            <w:vAlign w:val="center"/>
          </w:tcPr>
          <w:p w14:paraId="2CBAB3FD" w14:textId="77777777" w:rsidR="00624FA2" w:rsidRDefault="00000000">
            <w:pPr>
              <w:pStyle w:val="affffffffff0"/>
              <w:rPr>
                <w:rFonts w:ascii="Times New Roman"/>
              </w:rPr>
            </w:pPr>
            <w:r>
              <w:rPr>
                <w:rFonts w:ascii="Times New Roman"/>
              </w:rPr>
              <w:t>煤量计量误差</w:t>
            </w:r>
          </w:p>
        </w:tc>
        <w:tc>
          <w:tcPr>
            <w:tcW w:w="1020" w:type="dxa"/>
            <w:vMerge w:val="restart"/>
            <w:vAlign w:val="center"/>
          </w:tcPr>
          <w:p w14:paraId="1197BFF6" w14:textId="77777777" w:rsidR="00624FA2" w:rsidRDefault="00000000">
            <w:pPr>
              <w:pStyle w:val="affffffffff0"/>
              <w:rPr>
                <w:rFonts w:ascii="Times New Roman"/>
              </w:rPr>
            </w:pPr>
            <w:r>
              <w:rPr>
                <w:rFonts w:ascii="Times New Roman"/>
              </w:rPr>
              <w:t>5.3.2.2</w:t>
            </w:r>
          </w:p>
        </w:tc>
        <w:tc>
          <w:tcPr>
            <w:tcW w:w="1020" w:type="dxa"/>
            <w:vAlign w:val="center"/>
          </w:tcPr>
          <w:p w14:paraId="05AC0C0C" w14:textId="77777777" w:rsidR="00624FA2" w:rsidRDefault="00000000">
            <w:pPr>
              <w:pStyle w:val="affffffffff0"/>
              <w:rPr>
                <w:rFonts w:ascii="Times New Roman"/>
              </w:rPr>
            </w:pPr>
            <w:r>
              <w:rPr>
                <w:rFonts w:ascii="Times New Roman"/>
              </w:rPr>
              <w:t>6.3.1.3</w:t>
            </w:r>
          </w:p>
        </w:tc>
        <w:tc>
          <w:tcPr>
            <w:tcW w:w="1020" w:type="dxa"/>
            <w:vAlign w:val="center"/>
          </w:tcPr>
          <w:p w14:paraId="3456ED5F" w14:textId="77777777" w:rsidR="00624FA2" w:rsidRDefault="00000000">
            <w:pPr>
              <w:pStyle w:val="affffffffff0"/>
              <w:rPr>
                <w:rFonts w:ascii="Times New Roman"/>
              </w:rPr>
            </w:pPr>
            <w:r>
              <w:t>●</w:t>
            </w:r>
          </w:p>
        </w:tc>
        <w:tc>
          <w:tcPr>
            <w:tcW w:w="1020" w:type="dxa"/>
          </w:tcPr>
          <w:p w14:paraId="05DD1428" w14:textId="77777777" w:rsidR="00624FA2" w:rsidRDefault="00000000">
            <w:pPr>
              <w:pStyle w:val="affffffffff0"/>
              <w:rPr>
                <w:rFonts w:ascii="Times New Roman"/>
              </w:rPr>
            </w:pPr>
            <w:r>
              <w:t>●</w:t>
            </w:r>
          </w:p>
        </w:tc>
      </w:tr>
      <w:tr w:rsidR="00624FA2" w14:paraId="655535F4" w14:textId="77777777">
        <w:trPr>
          <w:trHeight w:val="100"/>
          <w:jc w:val="center"/>
        </w:trPr>
        <w:tc>
          <w:tcPr>
            <w:tcW w:w="737" w:type="dxa"/>
            <w:vMerge/>
            <w:vAlign w:val="center"/>
          </w:tcPr>
          <w:p w14:paraId="74C20639" w14:textId="77777777" w:rsidR="00624FA2" w:rsidRDefault="00624FA2">
            <w:pPr>
              <w:pStyle w:val="affffffffff0"/>
              <w:rPr>
                <w:rFonts w:ascii="Times New Roman"/>
              </w:rPr>
            </w:pPr>
          </w:p>
        </w:tc>
        <w:tc>
          <w:tcPr>
            <w:tcW w:w="1521" w:type="dxa"/>
            <w:vMerge/>
            <w:vAlign w:val="center"/>
          </w:tcPr>
          <w:p w14:paraId="5275BEC1" w14:textId="77777777" w:rsidR="00624FA2" w:rsidRDefault="00624FA2">
            <w:pPr>
              <w:pStyle w:val="affffffffff0"/>
              <w:rPr>
                <w:rFonts w:ascii="Times New Roman"/>
              </w:rPr>
            </w:pPr>
          </w:p>
        </w:tc>
        <w:tc>
          <w:tcPr>
            <w:tcW w:w="2033" w:type="dxa"/>
            <w:vMerge/>
            <w:vAlign w:val="center"/>
          </w:tcPr>
          <w:p w14:paraId="0A23CA4F" w14:textId="77777777" w:rsidR="00624FA2" w:rsidRDefault="00624FA2">
            <w:pPr>
              <w:pStyle w:val="affffffffff0"/>
              <w:rPr>
                <w:rFonts w:ascii="Times New Roman"/>
              </w:rPr>
            </w:pPr>
          </w:p>
        </w:tc>
        <w:tc>
          <w:tcPr>
            <w:tcW w:w="1020" w:type="dxa"/>
            <w:vMerge/>
            <w:vAlign w:val="center"/>
          </w:tcPr>
          <w:p w14:paraId="1A14E429" w14:textId="77777777" w:rsidR="00624FA2" w:rsidRDefault="00624FA2">
            <w:pPr>
              <w:pStyle w:val="affffffffff0"/>
              <w:rPr>
                <w:rFonts w:ascii="Times New Roman"/>
              </w:rPr>
            </w:pPr>
          </w:p>
        </w:tc>
        <w:tc>
          <w:tcPr>
            <w:tcW w:w="1020" w:type="dxa"/>
            <w:vAlign w:val="center"/>
          </w:tcPr>
          <w:p w14:paraId="2E81B9DC" w14:textId="77777777" w:rsidR="00624FA2" w:rsidRDefault="00000000">
            <w:pPr>
              <w:pStyle w:val="affffffffff0"/>
              <w:rPr>
                <w:rFonts w:ascii="Times New Roman"/>
              </w:rPr>
            </w:pPr>
            <w:r>
              <w:rPr>
                <w:rFonts w:ascii="Times New Roman"/>
              </w:rPr>
              <w:t>6.3.1.4</w:t>
            </w:r>
          </w:p>
        </w:tc>
        <w:tc>
          <w:tcPr>
            <w:tcW w:w="1020" w:type="dxa"/>
            <w:vAlign w:val="center"/>
          </w:tcPr>
          <w:p w14:paraId="41C3F2E8" w14:textId="77777777" w:rsidR="00624FA2" w:rsidRDefault="00000000">
            <w:pPr>
              <w:pStyle w:val="affffffffff0"/>
              <w:rPr>
                <w:rFonts w:ascii="Times New Roman"/>
              </w:rPr>
            </w:pPr>
            <w:r>
              <w:t>○</w:t>
            </w:r>
          </w:p>
        </w:tc>
        <w:tc>
          <w:tcPr>
            <w:tcW w:w="1020" w:type="dxa"/>
          </w:tcPr>
          <w:p w14:paraId="154A7AC9" w14:textId="77777777" w:rsidR="00624FA2" w:rsidRDefault="00000000">
            <w:pPr>
              <w:pStyle w:val="affffffffff0"/>
              <w:rPr>
                <w:rFonts w:ascii="Times New Roman"/>
              </w:rPr>
            </w:pPr>
            <w:r>
              <w:t>●</w:t>
            </w:r>
          </w:p>
        </w:tc>
      </w:tr>
      <w:tr w:rsidR="00624FA2" w14:paraId="3D160744" w14:textId="77777777">
        <w:trPr>
          <w:trHeight w:val="40"/>
          <w:jc w:val="center"/>
        </w:trPr>
        <w:tc>
          <w:tcPr>
            <w:tcW w:w="737" w:type="dxa"/>
            <w:vAlign w:val="center"/>
          </w:tcPr>
          <w:p w14:paraId="1103AFAE" w14:textId="77777777" w:rsidR="00624FA2" w:rsidRDefault="00000000">
            <w:pPr>
              <w:pStyle w:val="affffffffff0"/>
              <w:rPr>
                <w:rFonts w:ascii="Times New Roman"/>
              </w:rPr>
            </w:pPr>
            <w:r>
              <w:rPr>
                <w:rFonts w:ascii="Times New Roman"/>
              </w:rPr>
              <w:t>4</w:t>
            </w:r>
          </w:p>
        </w:tc>
        <w:tc>
          <w:tcPr>
            <w:tcW w:w="1521" w:type="dxa"/>
            <w:vMerge/>
            <w:vAlign w:val="center"/>
          </w:tcPr>
          <w:p w14:paraId="5577581D" w14:textId="77777777" w:rsidR="00624FA2" w:rsidRDefault="00624FA2">
            <w:pPr>
              <w:pStyle w:val="affffffffff0"/>
              <w:rPr>
                <w:rFonts w:ascii="Times New Roman"/>
              </w:rPr>
            </w:pPr>
          </w:p>
        </w:tc>
        <w:tc>
          <w:tcPr>
            <w:tcW w:w="2033" w:type="dxa"/>
            <w:vAlign w:val="center"/>
          </w:tcPr>
          <w:p w14:paraId="5E7C2953" w14:textId="77777777" w:rsidR="00624FA2" w:rsidRDefault="00000000">
            <w:pPr>
              <w:pStyle w:val="affffffffff0"/>
              <w:rPr>
                <w:rFonts w:ascii="Times New Roman"/>
              </w:rPr>
            </w:pPr>
            <w:r>
              <w:rPr>
                <w:rFonts w:ascii="Times New Roman"/>
              </w:rPr>
              <w:t>重复性</w:t>
            </w:r>
          </w:p>
        </w:tc>
        <w:tc>
          <w:tcPr>
            <w:tcW w:w="1020" w:type="dxa"/>
            <w:vAlign w:val="center"/>
          </w:tcPr>
          <w:p w14:paraId="5C4A385B" w14:textId="77777777" w:rsidR="00624FA2" w:rsidRDefault="00000000">
            <w:pPr>
              <w:pStyle w:val="affffffffff0"/>
              <w:rPr>
                <w:rFonts w:ascii="Times New Roman"/>
              </w:rPr>
            </w:pPr>
            <w:r>
              <w:rPr>
                <w:rFonts w:ascii="Times New Roman"/>
              </w:rPr>
              <w:t>5.3.3</w:t>
            </w:r>
          </w:p>
        </w:tc>
        <w:tc>
          <w:tcPr>
            <w:tcW w:w="1020" w:type="dxa"/>
            <w:vAlign w:val="center"/>
          </w:tcPr>
          <w:p w14:paraId="2660E7C8" w14:textId="77777777" w:rsidR="00624FA2" w:rsidRDefault="00000000">
            <w:pPr>
              <w:pStyle w:val="affffffffff0"/>
              <w:rPr>
                <w:rFonts w:ascii="Times New Roman"/>
              </w:rPr>
            </w:pPr>
            <w:r>
              <w:rPr>
                <w:rFonts w:ascii="Times New Roman"/>
              </w:rPr>
              <w:t>6.3.2</w:t>
            </w:r>
          </w:p>
        </w:tc>
        <w:tc>
          <w:tcPr>
            <w:tcW w:w="1020" w:type="dxa"/>
            <w:vAlign w:val="center"/>
          </w:tcPr>
          <w:p w14:paraId="6EA8ACA2" w14:textId="77777777" w:rsidR="00624FA2" w:rsidRDefault="00000000">
            <w:pPr>
              <w:pStyle w:val="affffffffff0"/>
              <w:rPr>
                <w:rFonts w:ascii="Times New Roman"/>
              </w:rPr>
            </w:pPr>
            <w:r>
              <w:t>●</w:t>
            </w:r>
          </w:p>
        </w:tc>
        <w:tc>
          <w:tcPr>
            <w:tcW w:w="1020" w:type="dxa"/>
          </w:tcPr>
          <w:p w14:paraId="57F3BFE8" w14:textId="77777777" w:rsidR="00624FA2" w:rsidRDefault="00000000">
            <w:pPr>
              <w:pStyle w:val="affffffffff0"/>
              <w:rPr>
                <w:rFonts w:ascii="Times New Roman"/>
              </w:rPr>
            </w:pPr>
            <w:r>
              <w:t>●</w:t>
            </w:r>
          </w:p>
        </w:tc>
      </w:tr>
      <w:tr w:rsidR="00624FA2" w14:paraId="5C5C3C57" w14:textId="77777777">
        <w:trPr>
          <w:trHeight w:val="40"/>
          <w:jc w:val="center"/>
        </w:trPr>
        <w:tc>
          <w:tcPr>
            <w:tcW w:w="737" w:type="dxa"/>
            <w:vAlign w:val="center"/>
          </w:tcPr>
          <w:p w14:paraId="11218955" w14:textId="77777777" w:rsidR="00624FA2" w:rsidRDefault="00000000">
            <w:pPr>
              <w:pStyle w:val="affffffffff0"/>
              <w:rPr>
                <w:rFonts w:ascii="Times New Roman"/>
              </w:rPr>
            </w:pPr>
            <w:r>
              <w:rPr>
                <w:rFonts w:ascii="Times New Roman"/>
              </w:rPr>
              <w:t>5</w:t>
            </w:r>
          </w:p>
        </w:tc>
        <w:tc>
          <w:tcPr>
            <w:tcW w:w="1521" w:type="dxa"/>
            <w:vMerge/>
            <w:vAlign w:val="center"/>
          </w:tcPr>
          <w:p w14:paraId="4E9E3C3F" w14:textId="77777777" w:rsidR="00624FA2" w:rsidRDefault="00624FA2">
            <w:pPr>
              <w:pStyle w:val="affffffffff0"/>
              <w:rPr>
                <w:rFonts w:ascii="Times New Roman"/>
              </w:rPr>
            </w:pPr>
          </w:p>
        </w:tc>
        <w:tc>
          <w:tcPr>
            <w:tcW w:w="2033" w:type="dxa"/>
            <w:vAlign w:val="center"/>
          </w:tcPr>
          <w:p w14:paraId="277A29D6" w14:textId="77777777" w:rsidR="00624FA2" w:rsidRDefault="00000000">
            <w:pPr>
              <w:pStyle w:val="affffffffff0"/>
              <w:rPr>
                <w:rFonts w:ascii="Times New Roman"/>
              </w:rPr>
            </w:pPr>
            <w:r>
              <w:rPr>
                <w:rFonts w:ascii="Times New Roman"/>
              </w:rPr>
              <w:t>稳定性</w:t>
            </w:r>
          </w:p>
        </w:tc>
        <w:tc>
          <w:tcPr>
            <w:tcW w:w="1020" w:type="dxa"/>
            <w:vAlign w:val="center"/>
          </w:tcPr>
          <w:p w14:paraId="14A3AE44" w14:textId="77777777" w:rsidR="00624FA2" w:rsidRDefault="00000000">
            <w:pPr>
              <w:pStyle w:val="affffffffff0"/>
              <w:rPr>
                <w:rFonts w:ascii="Times New Roman"/>
              </w:rPr>
            </w:pPr>
            <w:r>
              <w:rPr>
                <w:rFonts w:ascii="Times New Roman"/>
              </w:rPr>
              <w:t>5.3.4</w:t>
            </w:r>
          </w:p>
        </w:tc>
        <w:tc>
          <w:tcPr>
            <w:tcW w:w="1020" w:type="dxa"/>
            <w:vAlign w:val="center"/>
          </w:tcPr>
          <w:p w14:paraId="66613108" w14:textId="77777777" w:rsidR="00624FA2" w:rsidRDefault="00000000">
            <w:pPr>
              <w:pStyle w:val="affffffffff0"/>
              <w:rPr>
                <w:rFonts w:ascii="Times New Roman"/>
              </w:rPr>
            </w:pPr>
            <w:r>
              <w:rPr>
                <w:rFonts w:ascii="Times New Roman"/>
              </w:rPr>
              <w:t>6.3.3</w:t>
            </w:r>
          </w:p>
        </w:tc>
        <w:tc>
          <w:tcPr>
            <w:tcW w:w="1020" w:type="dxa"/>
            <w:vAlign w:val="center"/>
          </w:tcPr>
          <w:p w14:paraId="39A2E0F0" w14:textId="77777777" w:rsidR="00624FA2" w:rsidRDefault="00000000">
            <w:pPr>
              <w:pStyle w:val="affffffffff0"/>
              <w:rPr>
                <w:rFonts w:ascii="Times New Roman"/>
              </w:rPr>
            </w:pPr>
            <w:r>
              <w:t>●</w:t>
            </w:r>
          </w:p>
        </w:tc>
        <w:tc>
          <w:tcPr>
            <w:tcW w:w="1020" w:type="dxa"/>
          </w:tcPr>
          <w:p w14:paraId="389C39A5" w14:textId="77777777" w:rsidR="00624FA2" w:rsidRDefault="00000000">
            <w:pPr>
              <w:pStyle w:val="affffffffff0"/>
              <w:rPr>
                <w:rFonts w:ascii="Times New Roman"/>
              </w:rPr>
            </w:pPr>
            <w:r>
              <w:t>●</w:t>
            </w:r>
          </w:p>
        </w:tc>
      </w:tr>
      <w:tr w:rsidR="00624FA2" w14:paraId="1E1497F9" w14:textId="77777777">
        <w:trPr>
          <w:trHeight w:val="40"/>
          <w:jc w:val="center"/>
        </w:trPr>
        <w:tc>
          <w:tcPr>
            <w:tcW w:w="737" w:type="dxa"/>
            <w:vAlign w:val="center"/>
          </w:tcPr>
          <w:p w14:paraId="5983C7CC" w14:textId="77777777" w:rsidR="00624FA2" w:rsidRDefault="00000000">
            <w:pPr>
              <w:pStyle w:val="affffffffff0"/>
              <w:rPr>
                <w:rFonts w:ascii="Times New Roman"/>
              </w:rPr>
            </w:pPr>
            <w:r>
              <w:rPr>
                <w:rFonts w:ascii="Times New Roman"/>
              </w:rPr>
              <w:t>6</w:t>
            </w:r>
          </w:p>
        </w:tc>
        <w:tc>
          <w:tcPr>
            <w:tcW w:w="1521" w:type="dxa"/>
            <w:vMerge/>
            <w:vAlign w:val="center"/>
          </w:tcPr>
          <w:p w14:paraId="2F94B00E" w14:textId="77777777" w:rsidR="00624FA2" w:rsidRDefault="00624FA2">
            <w:pPr>
              <w:pStyle w:val="affffffffff0"/>
              <w:rPr>
                <w:rFonts w:ascii="Times New Roman"/>
              </w:rPr>
            </w:pPr>
          </w:p>
        </w:tc>
        <w:tc>
          <w:tcPr>
            <w:tcW w:w="2033" w:type="dxa"/>
            <w:vAlign w:val="center"/>
          </w:tcPr>
          <w:p w14:paraId="7632E5D8" w14:textId="77777777" w:rsidR="00624FA2" w:rsidRDefault="00000000">
            <w:pPr>
              <w:pStyle w:val="affffffffff0"/>
              <w:rPr>
                <w:rFonts w:ascii="Times New Roman"/>
              </w:rPr>
            </w:pPr>
            <w:r>
              <w:rPr>
                <w:rFonts w:ascii="Times New Roman"/>
              </w:rPr>
              <w:t>最大监测容量</w:t>
            </w:r>
          </w:p>
        </w:tc>
        <w:tc>
          <w:tcPr>
            <w:tcW w:w="1020" w:type="dxa"/>
            <w:vAlign w:val="center"/>
          </w:tcPr>
          <w:p w14:paraId="19A88ABA" w14:textId="77777777" w:rsidR="00624FA2" w:rsidRDefault="00000000">
            <w:pPr>
              <w:pStyle w:val="affffffffff0"/>
              <w:rPr>
                <w:rFonts w:ascii="Times New Roman"/>
              </w:rPr>
            </w:pPr>
            <w:r>
              <w:rPr>
                <w:rFonts w:ascii="Times New Roman"/>
              </w:rPr>
              <w:t>5.3.5</w:t>
            </w:r>
          </w:p>
        </w:tc>
        <w:tc>
          <w:tcPr>
            <w:tcW w:w="1020" w:type="dxa"/>
            <w:vAlign w:val="center"/>
          </w:tcPr>
          <w:p w14:paraId="71DED3C4" w14:textId="77777777" w:rsidR="00624FA2" w:rsidRDefault="00000000">
            <w:pPr>
              <w:pStyle w:val="affffffffff0"/>
              <w:rPr>
                <w:rFonts w:ascii="Times New Roman"/>
              </w:rPr>
            </w:pPr>
            <w:r>
              <w:rPr>
                <w:rFonts w:ascii="Times New Roman"/>
              </w:rPr>
              <w:t>6.3.4</w:t>
            </w:r>
          </w:p>
        </w:tc>
        <w:tc>
          <w:tcPr>
            <w:tcW w:w="1020" w:type="dxa"/>
            <w:vAlign w:val="center"/>
          </w:tcPr>
          <w:p w14:paraId="0C6EEA03" w14:textId="77777777" w:rsidR="00624FA2" w:rsidRDefault="00000000">
            <w:pPr>
              <w:pStyle w:val="affffffffff0"/>
              <w:rPr>
                <w:rFonts w:ascii="Times New Roman"/>
              </w:rPr>
            </w:pPr>
            <w:r>
              <w:t>●</w:t>
            </w:r>
          </w:p>
        </w:tc>
        <w:tc>
          <w:tcPr>
            <w:tcW w:w="1020" w:type="dxa"/>
          </w:tcPr>
          <w:p w14:paraId="16142678" w14:textId="77777777" w:rsidR="00624FA2" w:rsidRDefault="00000000">
            <w:pPr>
              <w:pStyle w:val="affffffffff0"/>
              <w:rPr>
                <w:rFonts w:ascii="Times New Roman"/>
              </w:rPr>
            </w:pPr>
            <w:r>
              <w:t>●</w:t>
            </w:r>
          </w:p>
        </w:tc>
      </w:tr>
      <w:tr w:rsidR="00624FA2" w14:paraId="7C957E91" w14:textId="77777777">
        <w:trPr>
          <w:trHeight w:val="40"/>
          <w:jc w:val="center"/>
        </w:trPr>
        <w:tc>
          <w:tcPr>
            <w:tcW w:w="737" w:type="dxa"/>
            <w:vAlign w:val="center"/>
          </w:tcPr>
          <w:p w14:paraId="1716DEC9" w14:textId="77777777" w:rsidR="00624FA2" w:rsidRDefault="00000000">
            <w:pPr>
              <w:pStyle w:val="affffffffff0"/>
              <w:rPr>
                <w:rFonts w:ascii="Times New Roman"/>
              </w:rPr>
            </w:pPr>
            <w:r>
              <w:rPr>
                <w:rFonts w:ascii="Times New Roman"/>
              </w:rPr>
              <w:t>7</w:t>
            </w:r>
          </w:p>
        </w:tc>
        <w:tc>
          <w:tcPr>
            <w:tcW w:w="1521" w:type="dxa"/>
            <w:vMerge/>
            <w:vAlign w:val="center"/>
          </w:tcPr>
          <w:p w14:paraId="636D88C1" w14:textId="77777777" w:rsidR="00624FA2" w:rsidRDefault="00624FA2">
            <w:pPr>
              <w:pStyle w:val="affffffffff0"/>
              <w:rPr>
                <w:rFonts w:ascii="Times New Roman"/>
              </w:rPr>
            </w:pPr>
          </w:p>
        </w:tc>
        <w:tc>
          <w:tcPr>
            <w:tcW w:w="2033" w:type="dxa"/>
            <w:vAlign w:val="center"/>
          </w:tcPr>
          <w:p w14:paraId="7C2435BE" w14:textId="77777777" w:rsidR="00624FA2" w:rsidRDefault="00000000">
            <w:pPr>
              <w:pStyle w:val="affffffffff0"/>
              <w:rPr>
                <w:rFonts w:ascii="Times New Roman"/>
              </w:rPr>
            </w:pPr>
            <w:r>
              <w:rPr>
                <w:rFonts w:ascii="Times New Roman"/>
              </w:rPr>
              <w:t>最大巡检周期</w:t>
            </w:r>
          </w:p>
        </w:tc>
        <w:tc>
          <w:tcPr>
            <w:tcW w:w="1020" w:type="dxa"/>
            <w:vAlign w:val="center"/>
          </w:tcPr>
          <w:p w14:paraId="142EADDE" w14:textId="77777777" w:rsidR="00624FA2" w:rsidRDefault="00000000">
            <w:pPr>
              <w:pStyle w:val="affffffffff0"/>
              <w:rPr>
                <w:rFonts w:ascii="Times New Roman"/>
              </w:rPr>
            </w:pPr>
            <w:r>
              <w:rPr>
                <w:rFonts w:ascii="Times New Roman"/>
              </w:rPr>
              <w:t>5.3.6</w:t>
            </w:r>
          </w:p>
        </w:tc>
        <w:tc>
          <w:tcPr>
            <w:tcW w:w="1020" w:type="dxa"/>
            <w:vAlign w:val="center"/>
          </w:tcPr>
          <w:p w14:paraId="5DD0CA3B" w14:textId="77777777" w:rsidR="00624FA2" w:rsidRDefault="00000000">
            <w:pPr>
              <w:pStyle w:val="affffffffff0"/>
              <w:rPr>
                <w:rFonts w:ascii="Times New Roman"/>
              </w:rPr>
            </w:pPr>
            <w:r>
              <w:rPr>
                <w:rFonts w:ascii="Times New Roman"/>
              </w:rPr>
              <w:t>6.3.5</w:t>
            </w:r>
          </w:p>
        </w:tc>
        <w:tc>
          <w:tcPr>
            <w:tcW w:w="1020" w:type="dxa"/>
            <w:vAlign w:val="center"/>
          </w:tcPr>
          <w:p w14:paraId="2DEB1632" w14:textId="77777777" w:rsidR="00624FA2" w:rsidRDefault="00000000">
            <w:pPr>
              <w:pStyle w:val="affffffffff0"/>
              <w:rPr>
                <w:rFonts w:ascii="Times New Roman"/>
              </w:rPr>
            </w:pPr>
            <w:r>
              <w:t>●</w:t>
            </w:r>
          </w:p>
        </w:tc>
        <w:tc>
          <w:tcPr>
            <w:tcW w:w="1020" w:type="dxa"/>
          </w:tcPr>
          <w:p w14:paraId="2EBF510F" w14:textId="77777777" w:rsidR="00624FA2" w:rsidRDefault="00000000">
            <w:pPr>
              <w:pStyle w:val="affffffffff0"/>
              <w:rPr>
                <w:rFonts w:ascii="Times New Roman"/>
              </w:rPr>
            </w:pPr>
            <w:r>
              <w:t>●</w:t>
            </w:r>
          </w:p>
        </w:tc>
      </w:tr>
      <w:tr w:rsidR="00624FA2" w14:paraId="44D3D3D0" w14:textId="77777777">
        <w:trPr>
          <w:trHeight w:val="40"/>
          <w:jc w:val="center"/>
        </w:trPr>
        <w:tc>
          <w:tcPr>
            <w:tcW w:w="737" w:type="dxa"/>
            <w:vAlign w:val="center"/>
          </w:tcPr>
          <w:p w14:paraId="0E2583E1" w14:textId="77777777" w:rsidR="00624FA2" w:rsidRDefault="00000000">
            <w:pPr>
              <w:pStyle w:val="affffffffff0"/>
              <w:rPr>
                <w:rFonts w:ascii="Times New Roman"/>
              </w:rPr>
            </w:pPr>
            <w:r>
              <w:rPr>
                <w:rFonts w:ascii="Times New Roman"/>
              </w:rPr>
              <w:t>8</w:t>
            </w:r>
          </w:p>
        </w:tc>
        <w:tc>
          <w:tcPr>
            <w:tcW w:w="1521" w:type="dxa"/>
            <w:vMerge/>
            <w:vAlign w:val="center"/>
          </w:tcPr>
          <w:p w14:paraId="50410450" w14:textId="77777777" w:rsidR="00624FA2" w:rsidRDefault="00624FA2">
            <w:pPr>
              <w:pStyle w:val="affffffffff0"/>
              <w:rPr>
                <w:rFonts w:ascii="Times New Roman"/>
              </w:rPr>
            </w:pPr>
          </w:p>
        </w:tc>
        <w:tc>
          <w:tcPr>
            <w:tcW w:w="2033" w:type="dxa"/>
            <w:vAlign w:val="center"/>
          </w:tcPr>
          <w:p w14:paraId="694F4607" w14:textId="77777777" w:rsidR="00624FA2" w:rsidRDefault="00000000">
            <w:pPr>
              <w:pStyle w:val="affffffffff0"/>
              <w:rPr>
                <w:rFonts w:ascii="Times New Roman"/>
              </w:rPr>
            </w:pPr>
            <w:r>
              <w:rPr>
                <w:rFonts w:ascii="Times New Roman"/>
              </w:rPr>
              <w:t>画面响应时间</w:t>
            </w:r>
          </w:p>
        </w:tc>
        <w:tc>
          <w:tcPr>
            <w:tcW w:w="1020" w:type="dxa"/>
            <w:vAlign w:val="center"/>
          </w:tcPr>
          <w:p w14:paraId="213E7A00" w14:textId="77777777" w:rsidR="00624FA2" w:rsidRDefault="00000000">
            <w:pPr>
              <w:pStyle w:val="affffffffff0"/>
              <w:rPr>
                <w:rFonts w:ascii="Times New Roman"/>
              </w:rPr>
            </w:pPr>
            <w:r>
              <w:rPr>
                <w:rFonts w:ascii="Times New Roman"/>
              </w:rPr>
              <w:t>5.3.7</w:t>
            </w:r>
          </w:p>
        </w:tc>
        <w:tc>
          <w:tcPr>
            <w:tcW w:w="1020" w:type="dxa"/>
            <w:vAlign w:val="center"/>
          </w:tcPr>
          <w:p w14:paraId="74DB0459" w14:textId="77777777" w:rsidR="00624FA2" w:rsidRDefault="00000000">
            <w:pPr>
              <w:pStyle w:val="affffffffff0"/>
              <w:rPr>
                <w:rFonts w:ascii="Times New Roman"/>
              </w:rPr>
            </w:pPr>
            <w:r>
              <w:rPr>
                <w:rFonts w:ascii="Times New Roman"/>
              </w:rPr>
              <w:t>6.3.6</w:t>
            </w:r>
          </w:p>
        </w:tc>
        <w:tc>
          <w:tcPr>
            <w:tcW w:w="1020" w:type="dxa"/>
            <w:vAlign w:val="center"/>
          </w:tcPr>
          <w:p w14:paraId="1142CCEF" w14:textId="77777777" w:rsidR="00624FA2" w:rsidRDefault="00000000">
            <w:pPr>
              <w:pStyle w:val="affffffffff0"/>
              <w:rPr>
                <w:rFonts w:ascii="Times New Roman"/>
              </w:rPr>
            </w:pPr>
            <w:r>
              <w:t>●</w:t>
            </w:r>
          </w:p>
        </w:tc>
        <w:tc>
          <w:tcPr>
            <w:tcW w:w="1020" w:type="dxa"/>
          </w:tcPr>
          <w:p w14:paraId="4ABCB761" w14:textId="77777777" w:rsidR="00624FA2" w:rsidRDefault="00000000">
            <w:pPr>
              <w:pStyle w:val="affffffffff0"/>
              <w:rPr>
                <w:rFonts w:ascii="Times New Roman"/>
              </w:rPr>
            </w:pPr>
            <w:r>
              <w:t>●</w:t>
            </w:r>
          </w:p>
        </w:tc>
      </w:tr>
      <w:tr w:rsidR="00624FA2" w14:paraId="11E754C7" w14:textId="77777777">
        <w:trPr>
          <w:trHeight w:val="40"/>
          <w:jc w:val="center"/>
        </w:trPr>
        <w:tc>
          <w:tcPr>
            <w:tcW w:w="737" w:type="dxa"/>
            <w:vAlign w:val="center"/>
          </w:tcPr>
          <w:p w14:paraId="0D71A8A9" w14:textId="77777777" w:rsidR="00624FA2" w:rsidRDefault="00000000">
            <w:pPr>
              <w:pStyle w:val="affffffffff0"/>
              <w:rPr>
                <w:rFonts w:ascii="Times New Roman"/>
              </w:rPr>
            </w:pPr>
            <w:r>
              <w:rPr>
                <w:rFonts w:ascii="Times New Roman"/>
              </w:rPr>
              <w:t>9</w:t>
            </w:r>
          </w:p>
        </w:tc>
        <w:tc>
          <w:tcPr>
            <w:tcW w:w="1521" w:type="dxa"/>
            <w:vMerge/>
            <w:vAlign w:val="center"/>
          </w:tcPr>
          <w:p w14:paraId="5C60038E" w14:textId="77777777" w:rsidR="00624FA2" w:rsidRDefault="00624FA2">
            <w:pPr>
              <w:pStyle w:val="affffffffff0"/>
              <w:rPr>
                <w:rFonts w:ascii="Times New Roman"/>
              </w:rPr>
            </w:pPr>
          </w:p>
        </w:tc>
        <w:tc>
          <w:tcPr>
            <w:tcW w:w="2033" w:type="dxa"/>
            <w:vAlign w:val="center"/>
          </w:tcPr>
          <w:p w14:paraId="6A754636" w14:textId="77777777" w:rsidR="00624FA2" w:rsidRDefault="00000000">
            <w:pPr>
              <w:pStyle w:val="affffffffff0"/>
              <w:rPr>
                <w:rFonts w:ascii="Times New Roman"/>
              </w:rPr>
            </w:pPr>
            <w:r>
              <w:rPr>
                <w:rFonts w:ascii="Times New Roman"/>
              </w:rPr>
              <w:t>误码率</w:t>
            </w:r>
          </w:p>
        </w:tc>
        <w:tc>
          <w:tcPr>
            <w:tcW w:w="1020" w:type="dxa"/>
            <w:vAlign w:val="center"/>
          </w:tcPr>
          <w:p w14:paraId="3013677A" w14:textId="77777777" w:rsidR="00624FA2" w:rsidRDefault="00000000">
            <w:pPr>
              <w:pStyle w:val="affffffffff0"/>
              <w:rPr>
                <w:rFonts w:ascii="Times New Roman"/>
              </w:rPr>
            </w:pPr>
            <w:r>
              <w:rPr>
                <w:rFonts w:ascii="Times New Roman"/>
              </w:rPr>
              <w:t>5.3.8</w:t>
            </w:r>
          </w:p>
        </w:tc>
        <w:tc>
          <w:tcPr>
            <w:tcW w:w="1020" w:type="dxa"/>
            <w:vAlign w:val="center"/>
          </w:tcPr>
          <w:p w14:paraId="73756F56" w14:textId="77777777" w:rsidR="00624FA2" w:rsidRDefault="00000000">
            <w:pPr>
              <w:pStyle w:val="affffffffff0"/>
              <w:rPr>
                <w:rFonts w:ascii="Times New Roman"/>
              </w:rPr>
            </w:pPr>
            <w:r>
              <w:rPr>
                <w:rFonts w:ascii="Times New Roman"/>
              </w:rPr>
              <w:t>6.3.7</w:t>
            </w:r>
          </w:p>
        </w:tc>
        <w:tc>
          <w:tcPr>
            <w:tcW w:w="1020" w:type="dxa"/>
            <w:vAlign w:val="center"/>
          </w:tcPr>
          <w:p w14:paraId="7B3D2309" w14:textId="77777777" w:rsidR="00624FA2" w:rsidRDefault="00000000">
            <w:pPr>
              <w:pStyle w:val="affffffffff0"/>
              <w:rPr>
                <w:rFonts w:ascii="Times New Roman"/>
              </w:rPr>
            </w:pPr>
            <w:r>
              <w:t>●</w:t>
            </w:r>
          </w:p>
        </w:tc>
        <w:tc>
          <w:tcPr>
            <w:tcW w:w="1020" w:type="dxa"/>
          </w:tcPr>
          <w:p w14:paraId="73760694" w14:textId="77777777" w:rsidR="00624FA2" w:rsidRDefault="00000000">
            <w:pPr>
              <w:pStyle w:val="affffffffff0"/>
              <w:rPr>
                <w:rFonts w:ascii="Times New Roman"/>
              </w:rPr>
            </w:pPr>
            <w:r>
              <w:t>●</w:t>
            </w:r>
          </w:p>
        </w:tc>
      </w:tr>
      <w:tr w:rsidR="00624FA2" w14:paraId="2062E19D" w14:textId="77777777">
        <w:trPr>
          <w:trHeight w:val="28"/>
          <w:jc w:val="center"/>
        </w:trPr>
        <w:tc>
          <w:tcPr>
            <w:tcW w:w="737" w:type="dxa"/>
            <w:vMerge w:val="restart"/>
            <w:vAlign w:val="center"/>
          </w:tcPr>
          <w:p w14:paraId="72AC1741" w14:textId="77777777" w:rsidR="00624FA2" w:rsidRDefault="00000000">
            <w:pPr>
              <w:pStyle w:val="affffffffff0"/>
              <w:rPr>
                <w:rFonts w:ascii="Times New Roman"/>
              </w:rPr>
            </w:pPr>
            <w:r>
              <w:rPr>
                <w:rFonts w:ascii="Times New Roman"/>
              </w:rPr>
              <w:t>10</w:t>
            </w:r>
          </w:p>
        </w:tc>
        <w:tc>
          <w:tcPr>
            <w:tcW w:w="1521" w:type="dxa"/>
            <w:vMerge w:val="restart"/>
            <w:vAlign w:val="center"/>
          </w:tcPr>
          <w:p w14:paraId="4F0504F6" w14:textId="77777777" w:rsidR="00624FA2" w:rsidRDefault="00000000">
            <w:pPr>
              <w:pStyle w:val="affffffffff0"/>
              <w:rPr>
                <w:rFonts w:ascii="Times New Roman"/>
              </w:rPr>
            </w:pPr>
            <w:r>
              <w:rPr>
                <w:rFonts w:ascii="Times New Roman"/>
              </w:rPr>
              <w:t>基本功能</w:t>
            </w:r>
          </w:p>
        </w:tc>
        <w:tc>
          <w:tcPr>
            <w:tcW w:w="2033" w:type="dxa"/>
            <w:vAlign w:val="center"/>
          </w:tcPr>
          <w:p w14:paraId="0E9C1E06" w14:textId="77777777" w:rsidR="00624FA2" w:rsidRDefault="00000000">
            <w:pPr>
              <w:pStyle w:val="affffffffff0"/>
              <w:rPr>
                <w:rFonts w:ascii="Times New Roman"/>
              </w:rPr>
            </w:pPr>
            <w:r>
              <w:rPr>
                <w:rFonts w:ascii="Times New Roman"/>
              </w:rPr>
              <w:t>数据采集功能</w:t>
            </w:r>
          </w:p>
        </w:tc>
        <w:tc>
          <w:tcPr>
            <w:tcW w:w="1020" w:type="dxa"/>
            <w:vAlign w:val="center"/>
          </w:tcPr>
          <w:p w14:paraId="163878B1" w14:textId="77777777" w:rsidR="00624FA2" w:rsidRDefault="00000000">
            <w:pPr>
              <w:pStyle w:val="affffffffff0"/>
              <w:rPr>
                <w:rFonts w:ascii="Times New Roman"/>
              </w:rPr>
            </w:pPr>
            <w:r>
              <w:rPr>
                <w:rFonts w:ascii="Times New Roman"/>
              </w:rPr>
              <w:t>5.4.1</w:t>
            </w:r>
          </w:p>
        </w:tc>
        <w:tc>
          <w:tcPr>
            <w:tcW w:w="1020" w:type="dxa"/>
            <w:vAlign w:val="center"/>
          </w:tcPr>
          <w:p w14:paraId="0F7ACDBC" w14:textId="77777777" w:rsidR="00624FA2" w:rsidRDefault="00000000">
            <w:pPr>
              <w:pStyle w:val="affffffffff0"/>
              <w:rPr>
                <w:rFonts w:ascii="Times New Roman"/>
              </w:rPr>
            </w:pPr>
            <w:r>
              <w:rPr>
                <w:rFonts w:ascii="Times New Roman"/>
              </w:rPr>
              <w:t>6.4.1</w:t>
            </w:r>
          </w:p>
        </w:tc>
        <w:tc>
          <w:tcPr>
            <w:tcW w:w="1020" w:type="dxa"/>
            <w:vAlign w:val="center"/>
          </w:tcPr>
          <w:p w14:paraId="753357F2" w14:textId="77777777" w:rsidR="00624FA2" w:rsidRDefault="00000000">
            <w:pPr>
              <w:pStyle w:val="affffffffff0"/>
              <w:rPr>
                <w:rFonts w:ascii="Times New Roman"/>
              </w:rPr>
            </w:pPr>
            <w:r>
              <w:t>●</w:t>
            </w:r>
          </w:p>
        </w:tc>
        <w:tc>
          <w:tcPr>
            <w:tcW w:w="1020" w:type="dxa"/>
          </w:tcPr>
          <w:p w14:paraId="4DC1D706" w14:textId="77777777" w:rsidR="00624FA2" w:rsidRDefault="00000000">
            <w:pPr>
              <w:pStyle w:val="affffffffff0"/>
              <w:rPr>
                <w:rFonts w:ascii="Times New Roman"/>
              </w:rPr>
            </w:pPr>
            <w:r>
              <w:t>●</w:t>
            </w:r>
          </w:p>
        </w:tc>
      </w:tr>
      <w:tr w:rsidR="00624FA2" w14:paraId="313E6C6E" w14:textId="77777777">
        <w:trPr>
          <w:trHeight w:val="21"/>
          <w:jc w:val="center"/>
        </w:trPr>
        <w:tc>
          <w:tcPr>
            <w:tcW w:w="737" w:type="dxa"/>
            <w:vMerge/>
            <w:vAlign w:val="center"/>
          </w:tcPr>
          <w:p w14:paraId="0C76151C" w14:textId="77777777" w:rsidR="00624FA2" w:rsidRDefault="00624FA2">
            <w:pPr>
              <w:pStyle w:val="affffffffff0"/>
              <w:rPr>
                <w:rFonts w:ascii="Times New Roman"/>
              </w:rPr>
            </w:pPr>
          </w:p>
        </w:tc>
        <w:tc>
          <w:tcPr>
            <w:tcW w:w="1521" w:type="dxa"/>
            <w:vMerge/>
            <w:vAlign w:val="center"/>
          </w:tcPr>
          <w:p w14:paraId="29149B2E" w14:textId="77777777" w:rsidR="00624FA2" w:rsidRDefault="00624FA2">
            <w:pPr>
              <w:pStyle w:val="affffffffff0"/>
              <w:rPr>
                <w:rFonts w:ascii="Times New Roman"/>
              </w:rPr>
            </w:pPr>
          </w:p>
        </w:tc>
        <w:tc>
          <w:tcPr>
            <w:tcW w:w="2033" w:type="dxa"/>
            <w:vAlign w:val="center"/>
          </w:tcPr>
          <w:p w14:paraId="1691FC8B" w14:textId="77777777" w:rsidR="00624FA2" w:rsidRDefault="00000000">
            <w:pPr>
              <w:pStyle w:val="affffffffff0"/>
              <w:rPr>
                <w:rFonts w:ascii="Times New Roman"/>
              </w:rPr>
            </w:pPr>
            <w:r>
              <w:rPr>
                <w:rFonts w:ascii="Times New Roman"/>
              </w:rPr>
              <w:t>加权平均灰分计算功能</w:t>
            </w:r>
          </w:p>
        </w:tc>
        <w:tc>
          <w:tcPr>
            <w:tcW w:w="1020" w:type="dxa"/>
            <w:vAlign w:val="center"/>
          </w:tcPr>
          <w:p w14:paraId="79922940" w14:textId="77777777" w:rsidR="00624FA2" w:rsidRDefault="00000000">
            <w:pPr>
              <w:pStyle w:val="affffffffff0"/>
              <w:rPr>
                <w:rFonts w:ascii="Times New Roman"/>
              </w:rPr>
            </w:pPr>
            <w:r>
              <w:rPr>
                <w:rFonts w:ascii="Times New Roman"/>
              </w:rPr>
              <w:t>5.4.2</w:t>
            </w:r>
          </w:p>
        </w:tc>
        <w:tc>
          <w:tcPr>
            <w:tcW w:w="1020" w:type="dxa"/>
            <w:vAlign w:val="center"/>
          </w:tcPr>
          <w:p w14:paraId="77456466" w14:textId="77777777" w:rsidR="00624FA2" w:rsidRDefault="00000000">
            <w:pPr>
              <w:pStyle w:val="affffffffff0"/>
              <w:rPr>
                <w:rFonts w:ascii="Times New Roman"/>
              </w:rPr>
            </w:pPr>
            <w:r>
              <w:rPr>
                <w:rFonts w:ascii="Times New Roman"/>
              </w:rPr>
              <w:t>6.4.2</w:t>
            </w:r>
          </w:p>
        </w:tc>
        <w:tc>
          <w:tcPr>
            <w:tcW w:w="1020" w:type="dxa"/>
            <w:vAlign w:val="center"/>
          </w:tcPr>
          <w:p w14:paraId="3C29897A" w14:textId="77777777" w:rsidR="00624FA2" w:rsidRDefault="00000000">
            <w:pPr>
              <w:pStyle w:val="affffffffff0"/>
              <w:rPr>
                <w:rFonts w:ascii="Times New Roman"/>
              </w:rPr>
            </w:pPr>
            <w:r>
              <w:t>●</w:t>
            </w:r>
          </w:p>
        </w:tc>
        <w:tc>
          <w:tcPr>
            <w:tcW w:w="1020" w:type="dxa"/>
          </w:tcPr>
          <w:p w14:paraId="208BE0DE" w14:textId="77777777" w:rsidR="00624FA2" w:rsidRDefault="00000000">
            <w:pPr>
              <w:pStyle w:val="affffffffff0"/>
              <w:rPr>
                <w:rFonts w:ascii="Times New Roman"/>
              </w:rPr>
            </w:pPr>
            <w:r>
              <w:t>●</w:t>
            </w:r>
          </w:p>
        </w:tc>
      </w:tr>
      <w:tr w:rsidR="00624FA2" w14:paraId="5184EC0F" w14:textId="77777777">
        <w:trPr>
          <w:trHeight w:val="21"/>
          <w:jc w:val="center"/>
        </w:trPr>
        <w:tc>
          <w:tcPr>
            <w:tcW w:w="737" w:type="dxa"/>
            <w:vMerge/>
            <w:vAlign w:val="center"/>
          </w:tcPr>
          <w:p w14:paraId="42D29240" w14:textId="77777777" w:rsidR="00624FA2" w:rsidRDefault="00624FA2">
            <w:pPr>
              <w:pStyle w:val="affffffffff0"/>
              <w:rPr>
                <w:rFonts w:ascii="Times New Roman"/>
              </w:rPr>
            </w:pPr>
          </w:p>
        </w:tc>
        <w:tc>
          <w:tcPr>
            <w:tcW w:w="1521" w:type="dxa"/>
            <w:vMerge/>
            <w:vAlign w:val="center"/>
          </w:tcPr>
          <w:p w14:paraId="2341765F" w14:textId="77777777" w:rsidR="00624FA2" w:rsidRDefault="00624FA2">
            <w:pPr>
              <w:pStyle w:val="affffffffff0"/>
              <w:rPr>
                <w:rFonts w:ascii="Times New Roman"/>
              </w:rPr>
            </w:pPr>
          </w:p>
        </w:tc>
        <w:tc>
          <w:tcPr>
            <w:tcW w:w="2033" w:type="dxa"/>
            <w:vAlign w:val="center"/>
          </w:tcPr>
          <w:p w14:paraId="2166DB2D" w14:textId="77777777" w:rsidR="00624FA2" w:rsidRDefault="00000000">
            <w:pPr>
              <w:pStyle w:val="affffffffff0"/>
              <w:rPr>
                <w:rFonts w:ascii="Times New Roman"/>
              </w:rPr>
            </w:pPr>
            <w:r>
              <w:rPr>
                <w:rFonts w:ascii="Times New Roman"/>
              </w:rPr>
              <w:t>存储和查询功能</w:t>
            </w:r>
          </w:p>
        </w:tc>
        <w:tc>
          <w:tcPr>
            <w:tcW w:w="1020" w:type="dxa"/>
            <w:vAlign w:val="center"/>
          </w:tcPr>
          <w:p w14:paraId="01F31DD3" w14:textId="77777777" w:rsidR="00624FA2" w:rsidRDefault="00000000">
            <w:pPr>
              <w:pStyle w:val="affffffffff0"/>
              <w:rPr>
                <w:rFonts w:ascii="Times New Roman"/>
              </w:rPr>
            </w:pPr>
            <w:r>
              <w:rPr>
                <w:rFonts w:ascii="Times New Roman"/>
              </w:rPr>
              <w:t>5.4.3</w:t>
            </w:r>
          </w:p>
        </w:tc>
        <w:tc>
          <w:tcPr>
            <w:tcW w:w="1020" w:type="dxa"/>
            <w:vAlign w:val="center"/>
          </w:tcPr>
          <w:p w14:paraId="66CBDE46" w14:textId="77777777" w:rsidR="00624FA2" w:rsidRDefault="00000000">
            <w:pPr>
              <w:pStyle w:val="affffffffff0"/>
              <w:rPr>
                <w:rFonts w:ascii="Times New Roman"/>
              </w:rPr>
            </w:pPr>
            <w:r>
              <w:rPr>
                <w:rFonts w:ascii="Times New Roman"/>
              </w:rPr>
              <w:t>6.4.3</w:t>
            </w:r>
          </w:p>
        </w:tc>
        <w:tc>
          <w:tcPr>
            <w:tcW w:w="1020" w:type="dxa"/>
            <w:vAlign w:val="center"/>
          </w:tcPr>
          <w:p w14:paraId="361B0D3B" w14:textId="77777777" w:rsidR="00624FA2" w:rsidRDefault="00000000">
            <w:pPr>
              <w:pStyle w:val="affffffffff0"/>
              <w:rPr>
                <w:rFonts w:ascii="Times New Roman"/>
              </w:rPr>
            </w:pPr>
            <w:r>
              <w:t>●</w:t>
            </w:r>
          </w:p>
        </w:tc>
        <w:tc>
          <w:tcPr>
            <w:tcW w:w="1020" w:type="dxa"/>
          </w:tcPr>
          <w:p w14:paraId="46D76D32" w14:textId="77777777" w:rsidR="00624FA2" w:rsidRDefault="00000000">
            <w:pPr>
              <w:pStyle w:val="affffffffff0"/>
              <w:rPr>
                <w:rFonts w:ascii="Times New Roman"/>
              </w:rPr>
            </w:pPr>
            <w:r>
              <w:t>●</w:t>
            </w:r>
          </w:p>
        </w:tc>
      </w:tr>
      <w:tr w:rsidR="00624FA2" w14:paraId="46CB3261" w14:textId="77777777">
        <w:trPr>
          <w:trHeight w:val="21"/>
          <w:jc w:val="center"/>
        </w:trPr>
        <w:tc>
          <w:tcPr>
            <w:tcW w:w="737" w:type="dxa"/>
            <w:vMerge/>
            <w:vAlign w:val="center"/>
          </w:tcPr>
          <w:p w14:paraId="7360CD91" w14:textId="77777777" w:rsidR="00624FA2" w:rsidRDefault="00624FA2">
            <w:pPr>
              <w:pStyle w:val="affffffffff0"/>
              <w:rPr>
                <w:rFonts w:ascii="Times New Roman"/>
              </w:rPr>
            </w:pPr>
          </w:p>
        </w:tc>
        <w:tc>
          <w:tcPr>
            <w:tcW w:w="1521" w:type="dxa"/>
            <w:vMerge/>
            <w:vAlign w:val="center"/>
          </w:tcPr>
          <w:p w14:paraId="63BB36E0" w14:textId="77777777" w:rsidR="00624FA2" w:rsidRDefault="00624FA2">
            <w:pPr>
              <w:pStyle w:val="affffffffff0"/>
              <w:rPr>
                <w:rFonts w:ascii="Times New Roman"/>
              </w:rPr>
            </w:pPr>
          </w:p>
        </w:tc>
        <w:tc>
          <w:tcPr>
            <w:tcW w:w="2033" w:type="dxa"/>
            <w:vAlign w:val="center"/>
          </w:tcPr>
          <w:p w14:paraId="20350B50" w14:textId="77777777" w:rsidR="00624FA2" w:rsidRDefault="00000000">
            <w:pPr>
              <w:pStyle w:val="affffffffff0"/>
              <w:rPr>
                <w:rFonts w:ascii="Times New Roman"/>
              </w:rPr>
            </w:pPr>
            <w:r>
              <w:rPr>
                <w:rFonts w:ascii="Times New Roman"/>
              </w:rPr>
              <w:t>显示和打印功能</w:t>
            </w:r>
          </w:p>
        </w:tc>
        <w:tc>
          <w:tcPr>
            <w:tcW w:w="1020" w:type="dxa"/>
            <w:vAlign w:val="center"/>
          </w:tcPr>
          <w:p w14:paraId="2DFFD108" w14:textId="77777777" w:rsidR="00624FA2" w:rsidRDefault="00000000">
            <w:pPr>
              <w:pStyle w:val="affffffffff0"/>
              <w:rPr>
                <w:rFonts w:ascii="Times New Roman"/>
              </w:rPr>
            </w:pPr>
            <w:r>
              <w:rPr>
                <w:rFonts w:ascii="Times New Roman"/>
              </w:rPr>
              <w:t>5.4.4</w:t>
            </w:r>
          </w:p>
        </w:tc>
        <w:tc>
          <w:tcPr>
            <w:tcW w:w="1020" w:type="dxa"/>
            <w:vAlign w:val="center"/>
          </w:tcPr>
          <w:p w14:paraId="4A02F8FF" w14:textId="77777777" w:rsidR="00624FA2" w:rsidRDefault="00000000">
            <w:pPr>
              <w:pStyle w:val="affffffffff0"/>
              <w:rPr>
                <w:rFonts w:ascii="Times New Roman"/>
              </w:rPr>
            </w:pPr>
            <w:r>
              <w:rPr>
                <w:rFonts w:ascii="Times New Roman"/>
              </w:rPr>
              <w:t>6.4.4</w:t>
            </w:r>
          </w:p>
        </w:tc>
        <w:tc>
          <w:tcPr>
            <w:tcW w:w="1020" w:type="dxa"/>
            <w:vAlign w:val="center"/>
          </w:tcPr>
          <w:p w14:paraId="6F172759" w14:textId="77777777" w:rsidR="00624FA2" w:rsidRDefault="00000000">
            <w:pPr>
              <w:pStyle w:val="affffffffff0"/>
              <w:rPr>
                <w:rFonts w:ascii="Times New Roman"/>
              </w:rPr>
            </w:pPr>
            <w:r>
              <w:t>●</w:t>
            </w:r>
          </w:p>
        </w:tc>
        <w:tc>
          <w:tcPr>
            <w:tcW w:w="1020" w:type="dxa"/>
          </w:tcPr>
          <w:p w14:paraId="664D83EE" w14:textId="77777777" w:rsidR="00624FA2" w:rsidRDefault="00000000">
            <w:pPr>
              <w:pStyle w:val="affffffffff0"/>
              <w:rPr>
                <w:rFonts w:ascii="Times New Roman"/>
              </w:rPr>
            </w:pPr>
            <w:r>
              <w:t>●</w:t>
            </w:r>
          </w:p>
        </w:tc>
      </w:tr>
      <w:tr w:rsidR="00624FA2" w14:paraId="3BBFA47D" w14:textId="77777777">
        <w:trPr>
          <w:trHeight w:val="21"/>
          <w:jc w:val="center"/>
        </w:trPr>
        <w:tc>
          <w:tcPr>
            <w:tcW w:w="737" w:type="dxa"/>
            <w:vMerge/>
            <w:vAlign w:val="center"/>
          </w:tcPr>
          <w:p w14:paraId="7C5882CF" w14:textId="77777777" w:rsidR="00624FA2" w:rsidRDefault="00624FA2">
            <w:pPr>
              <w:pStyle w:val="affffffffff0"/>
              <w:rPr>
                <w:rFonts w:ascii="Times New Roman"/>
              </w:rPr>
            </w:pPr>
          </w:p>
        </w:tc>
        <w:tc>
          <w:tcPr>
            <w:tcW w:w="1521" w:type="dxa"/>
            <w:vMerge/>
            <w:vAlign w:val="center"/>
          </w:tcPr>
          <w:p w14:paraId="6A9F3BA7" w14:textId="77777777" w:rsidR="00624FA2" w:rsidRDefault="00624FA2">
            <w:pPr>
              <w:pStyle w:val="affffffffff0"/>
              <w:rPr>
                <w:rFonts w:ascii="Times New Roman"/>
              </w:rPr>
            </w:pPr>
          </w:p>
        </w:tc>
        <w:tc>
          <w:tcPr>
            <w:tcW w:w="2033" w:type="dxa"/>
            <w:vAlign w:val="center"/>
          </w:tcPr>
          <w:p w14:paraId="79C06AA1" w14:textId="77777777" w:rsidR="00624FA2" w:rsidRDefault="00000000">
            <w:pPr>
              <w:pStyle w:val="affffffffff0"/>
              <w:rPr>
                <w:rFonts w:ascii="Times New Roman"/>
              </w:rPr>
            </w:pPr>
            <w:r>
              <w:rPr>
                <w:rFonts w:ascii="Times New Roman"/>
              </w:rPr>
              <w:t>人机对话功能</w:t>
            </w:r>
          </w:p>
        </w:tc>
        <w:tc>
          <w:tcPr>
            <w:tcW w:w="1020" w:type="dxa"/>
            <w:vAlign w:val="center"/>
          </w:tcPr>
          <w:p w14:paraId="65C79115" w14:textId="77777777" w:rsidR="00624FA2" w:rsidRDefault="00000000">
            <w:pPr>
              <w:pStyle w:val="affffffffff0"/>
              <w:rPr>
                <w:rFonts w:ascii="Times New Roman"/>
              </w:rPr>
            </w:pPr>
            <w:r>
              <w:rPr>
                <w:rFonts w:ascii="Times New Roman"/>
              </w:rPr>
              <w:t>5.4.5</w:t>
            </w:r>
          </w:p>
        </w:tc>
        <w:tc>
          <w:tcPr>
            <w:tcW w:w="1020" w:type="dxa"/>
            <w:vAlign w:val="center"/>
          </w:tcPr>
          <w:p w14:paraId="3415B05E" w14:textId="77777777" w:rsidR="00624FA2" w:rsidRDefault="00000000">
            <w:pPr>
              <w:pStyle w:val="affffffffff0"/>
              <w:rPr>
                <w:rFonts w:ascii="Times New Roman"/>
              </w:rPr>
            </w:pPr>
            <w:r>
              <w:rPr>
                <w:rFonts w:ascii="Times New Roman"/>
              </w:rPr>
              <w:t>6.4.5</w:t>
            </w:r>
          </w:p>
        </w:tc>
        <w:tc>
          <w:tcPr>
            <w:tcW w:w="1020" w:type="dxa"/>
            <w:vAlign w:val="center"/>
          </w:tcPr>
          <w:p w14:paraId="3F1BC28B" w14:textId="77777777" w:rsidR="00624FA2" w:rsidRDefault="00000000">
            <w:pPr>
              <w:pStyle w:val="affffffffff0"/>
              <w:rPr>
                <w:rFonts w:ascii="Times New Roman"/>
              </w:rPr>
            </w:pPr>
            <w:r>
              <w:t>●</w:t>
            </w:r>
          </w:p>
        </w:tc>
        <w:tc>
          <w:tcPr>
            <w:tcW w:w="1020" w:type="dxa"/>
          </w:tcPr>
          <w:p w14:paraId="27031169" w14:textId="77777777" w:rsidR="00624FA2" w:rsidRDefault="00000000">
            <w:pPr>
              <w:pStyle w:val="affffffffff0"/>
              <w:rPr>
                <w:rFonts w:ascii="Times New Roman"/>
              </w:rPr>
            </w:pPr>
            <w:r>
              <w:t>●</w:t>
            </w:r>
          </w:p>
        </w:tc>
      </w:tr>
      <w:tr w:rsidR="00624FA2" w14:paraId="6386257D" w14:textId="77777777">
        <w:trPr>
          <w:trHeight w:val="50"/>
          <w:jc w:val="center"/>
        </w:trPr>
        <w:tc>
          <w:tcPr>
            <w:tcW w:w="737" w:type="dxa"/>
            <w:vMerge w:val="restart"/>
            <w:vAlign w:val="center"/>
          </w:tcPr>
          <w:p w14:paraId="421623DB" w14:textId="77777777" w:rsidR="00624FA2" w:rsidRDefault="00000000">
            <w:pPr>
              <w:pStyle w:val="affffffffff0"/>
              <w:rPr>
                <w:rFonts w:ascii="Times New Roman"/>
              </w:rPr>
            </w:pPr>
            <w:r>
              <w:rPr>
                <w:rFonts w:ascii="Times New Roman"/>
              </w:rPr>
              <w:t>11</w:t>
            </w:r>
          </w:p>
        </w:tc>
        <w:tc>
          <w:tcPr>
            <w:tcW w:w="1521" w:type="dxa"/>
            <w:vMerge w:val="restart"/>
            <w:vAlign w:val="center"/>
          </w:tcPr>
          <w:p w14:paraId="666A573B" w14:textId="77777777" w:rsidR="00624FA2" w:rsidRDefault="00000000">
            <w:pPr>
              <w:pStyle w:val="affffffffff0"/>
              <w:rPr>
                <w:rFonts w:ascii="Times New Roman"/>
              </w:rPr>
            </w:pPr>
            <w:r>
              <w:rPr>
                <w:rFonts w:ascii="Times New Roman"/>
              </w:rPr>
              <w:t>电气安全</w:t>
            </w:r>
          </w:p>
        </w:tc>
        <w:tc>
          <w:tcPr>
            <w:tcW w:w="2033" w:type="dxa"/>
            <w:vAlign w:val="center"/>
          </w:tcPr>
          <w:p w14:paraId="18A16800" w14:textId="77777777" w:rsidR="00624FA2" w:rsidRDefault="00000000">
            <w:pPr>
              <w:pStyle w:val="affffffffff0"/>
              <w:rPr>
                <w:rFonts w:ascii="Times New Roman"/>
              </w:rPr>
            </w:pPr>
            <w:r>
              <w:rPr>
                <w:rFonts w:ascii="Times New Roman"/>
              </w:rPr>
              <w:t>绝缘电阻</w:t>
            </w:r>
          </w:p>
        </w:tc>
        <w:tc>
          <w:tcPr>
            <w:tcW w:w="1020" w:type="dxa"/>
            <w:vAlign w:val="center"/>
          </w:tcPr>
          <w:p w14:paraId="031F7B41" w14:textId="77777777" w:rsidR="00624FA2" w:rsidRDefault="00000000">
            <w:pPr>
              <w:pStyle w:val="affffffffff0"/>
              <w:rPr>
                <w:rFonts w:ascii="Times New Roman"/>
              </w:rPr>
            </w:pPr>
            <w:r>
              <w:rPr>
                <w:rFonts w:ascii="Times New Roman"/>
              </w:rPr>
              <w:t>5.5.1</w:t>
            </w:r>
          </w:p>
        </w:tc>
        <w:tc>
          <w:tcPr>
            <w:tcW w:w="1020" w:type="dxa"/>
            <w:vAlign w:val="center"/>
          </w:tcPr>
          <w:p w14:paraId="69C82961" w14:textId="77777777" w:rsidR="00624FA2" w:rsidRDefault="00000000">
            <w:pPr>
              <w:pStyle w:val="affffffffff0"/>
              <w:rPr>
                <w:rFonts w:ascii="Times New Roman"/>
              </w:rPr>
            </w:pPr>
            <w:r>
              <w:rPr>
                <w:rFonts w:ascii="Times New Roman"/>
              </w:rPr>
              <w:t>6.5.1</w:t>
            </w:r>
          </w:p>
        </w:tc>
        <w:tc>
          <w:tcPr>
            <w:tcW w:w="1020" w:type="dxa"/>
            <w:vAlign w:val="center"/>
          </w:tcPr>
          <w:p w14:paraId="3EE853FE" w14:textId="77777777" w:rsidR="00624FA2" w:rsidRDefault="00000000">
            <w:pPr>
              <w:pStyle w:val="affffffffff0"/>
              <w:rPr>
                <w:rFonts w:ascii="Times New Roman"/>
              </w:rPr>
            </w:pPr>
            <w:r>
              <w:t>●</w:t>
            </w:r>
          </w:p>
        </w:tc>
        <w:tc>
          <w:tcPr>
            <w:tcW w:w="1020" w:type="dxa"/>
          </w:tcPr>
          <w:p w14:paraId="71EB1B60" w14:textId="77777777" w:rsidR="00624FA2" w:rsidRDefault="00000000">
            <w:pPr>
              <w:pStyle w:val="affffffffff0"/>
              <w:rPr>
                <w:rFonts w:ascii="Times New Roman"/>
              </w:rPr>
            </w:pPr>
            <w:r>
              <w:t>●</w:t>
            </w:r>
          </w:p>
        </w:tc>
      </w:tr>
      <w:tr w:rsidR="00624FA2" w14:paraId="695ED942" w14:textId="77777777">
        <w:trPr>
          <w:trHeight w:val="50"/>
          <w:jc w:val="center"/>
        </w:trPr>
        <w:tc>
          <w:tcPr>
            <w:tcW w:w="737" w:type="dxa"/>
            <w:vMerge/>
            <w:vAlign w:val="center"/>
          </w:tcPr>
          <w:p w14:paraId="2C5910BE" w14:textId="77777777" w:rsidR="00624FA2" w:rsidRDefault="00624FA2">
            <w:pPr>
              <w:pStyle w:val="affffffffff0"/>
              <w:rPr>
                <w:rFonts w:ascii="Times New Roman"/>
              </w:rPr>
            </w:pPr>
          </w:p>
        </w:tc>
        <w:tc>
          <w:tcPr>
            <w:tcW w:w="1521" w:type="dxa"/>
            <w:vMerge/>
            <w:vAlign w:val="center"/>
          </w:tcPr>
          <w:p w14:paraId="6FE404D0" w14:textId="77777777" w:rsidR="00624FA2" w:rsidRDefault="00624FA2">
            <w:pPr>
              <w:pStyle w:val="affffffffff0"/>
              <w:rPr>
                <w:rFonts w:ascii="Times New Roman"/>
              </w:rPr>
            </w:pPr>
          </w:p>
        </w:tc>
        <w:tc>
          <w:tcPr>
            <w:tcW w:w="2033" w:type="dxa"/>
            <w:vAlign w:val="center"/>
          </w:tcPr>
          <w:p w14:paraId="19999DD2" w14:textId="77777777" w:rsidR="00624FA2" w:rsidRDefault="00000000">
            <w:pPr>
              <w:pStyle w:val="affffffffff0"/>
              <w:rPr>
                <w:rFonts w:ascii="Times New Roman"/>
              </w:rPr>
            </w:pPr>
            <w:r>
              <w:rPr>
                <w:rFonts w:ascii="Times New Roman"/>
              </w:rPr>
              <w:t>漏电流</w:t>
            </w:r>
          </w:p>
        </w:tc>
        <w:tc>
          <w:tcPr>
            <w:tcW w:w="1020" w:type="dxa"/>
            <w:vAlign w:val="center"/>
          </w:tcPr>
          <w:p w14:paraId="35483750" w14:textId="77777777" w:rsidR="00624FA2" w:rsidRDefault="00000000">
            <w:pPr>
              <w:pStyle w:val="affffffffff0"/>
              <w:rPr>
                <w:rFonts w:ascii="Times New Roman"/>
              </w:rPr>
            </w:pPr>
            <w:r>
              <w:rPr>
                <w:rFonts w:ascii="Times New Roman"/>
              </w:rPr>
              <w:t>5.5.2</w:t>
            </w:r>
          </w:p>
        </w:tc>
        <w:tc>
          <w:tcPr>
            <w:tcW w:w="1020" w:type="dxa"/>
            <w:vAlign w:val="center"/>
          </w:tcPr>
          <w:p w14:paraId="2E7ED07B" w14:textId="77777777" w:rsidR="00624FA2" w:rsidRDefault="00000000">
            <w:pPr>
              <w:pStyle w:val="affffffffff0"/>
              <w:rPr>
                <w:rFonts w:ascii="Times New Roman"/>
              </w:rPr>
            </w:pPr>
            <w:r>
              <w:rPr>
                <w:rFonts w:ascii="Times New Roman"/>
              </w:rPr>
              <w:t>6.5.2</w:t>
            </w:r>
          </w:p>
        </w:tc>
        <w:tc>
          <w:tcPr>
            <w:tcW w:w="1020" w:type="dxa"/>
            <w:vAlign w:val="center"/>
          </w:tcPr>
          <w:p w14:paraId="5210BF0C" w14:textId="77777777" w:rsidR="00624FA2" w:rsidRDefault="00000000">
            <w:pPr>
              <w:pStyle w:val="affffffffff0"/>
              <w:rPr>
                <w:rFonts w:ascii="Times New Roman"/>
              </w:rPr>
            </w:pPr>
            <w:r>
              <w:t>●</w:t>
            </w:r>
          </w:p>
        </w:tc>
        <w:tc>
          <w:tcPr>
            <w:tcW w:w="1020" w:type="dxa"/>
          </w:tcPr>
          <w:p w14:paraId="677E0A52" w14:textId="77777777" w:rsidR="00624FA2" w:rsidRDefault="00000000">
            <w:pPr>
              <w:pStyle w:val="affffffffff0"/>
              <w:rPr>
                <w:rFonts w:ascii="Times New Roman"/>
              </w:rPr>
            </w:pPr>
            <w:r>
              <w:t>●</w:t>
            </w:r>
          </w:p>
        </w:tc>
      </w:tr>
      <w:tr w:rsidR="00624FA2" w14:paraId="1B782FFD" w14:textId="77777777">
        <w:trPr>
          <w:trHeight w:val="50"/>
          <w:jc w:val="center"/>
        </w:trPr>
        <w:tc>
          <w:tcPr>
            <w:tcW w:w="737" w:type="dxa"/>
            <w:vMerge/>
            <w:vAlign w:val="center"/>
          </w:tcPr>
          <w:p w14:paraId="76C1A146" w14:textId="77777777" w:rsidR="00624FA2" w:rsidRDefault="00624FA2">
            <w:pPr>
              <w:pStyle w:val="affffffffff0"/>
              <w:rPr>
                <w:rFonts w:ascii="Times New Roman"/>
              </w:rPr>
            </w:pPr>
          </w:p>
        </w:tc>
        <w:tc>
          <w:tcPr>
            <w:tcW w:w="1521" w:type="dxa"/>
            <w:vMerge/>
            <w:vAlign w:val="center"/>
          </w:tcPr>
          <w:p w14:paraId="7D54F4A2" w14:textId="77777777" w:rsidR="00624FA2" w:rsidRDefault="00624FA2">
            <w:pPr>
              <w:pStyle w:val="affffffffff0"/>
              <w:rPr>
                <w:rFonts w:ascii="Times New Roman"/>
              </w:rPr>
            </w:pPr>
          </w:p>
        </w:tc>
        <w:tc>
          <w:tcPr>
            <w:tcW w:w="2033" w:type="dxa"/>
            <w:vAlign w:val="center"/>
          </w:tcPr>
          <w:p w14:paraId="3F39F4F2" w14:textId="77777777" w:rsidR="00624FA2" w:rsidRDefault="00000000">
            <w:pPr>
              <w:pStyle w:val="affffffffff0"/>
              <w:rPr>
                <w:rFonts w:ascii="Times New Roman"/>
              </w:rPr>
            </w:pPr>
            <w:r>
              <w:rPr>
                <w:rFonts w:ascii="Times New Roman"/>
              </w:rPr>
              <w:t>工频耐压</w:t>
            </w:r>
          </w:p>
        </w:tc>
        <w:tc>
          <w:tcPr>
            <w:tcW w:w="1020" w:type="dxa"/>
            <w:vAlign w:val="center"/>
          </w:tcPr>
          <w:p w14:paraId="2D76B8C3" w14:textId="77777777" w:rsidR="00624FA2" w:rsidRDefault="00000000">
            <w:pPr>
              <w:pStyle w:val="affffffffff0"/>
              <w:rPr>
                <w:rFonts w:ascii="Times New Roman"/>
              </w:rPr>
            </w:pPr>
            <w:r>
              <w:rPr>
                <w:rFonts w:ascii="Times New Roman"/>
              </w:rPr>
              <w:t>5.5.3</w:t>
            </w:r>
          </w:p>
        </w:tc>
        <w:tc>
          <w:tcPr>
            <w:tcW w:w="1020" w:type="dxa"/>
            <w:vAlign w:val="center"/>
          </w:tcPr>
          <w:p w14:paraId="3E9AEA4E" w14:textId="77777777" w:rsidR="00624FA2" w:rsidRDefault="00000000">
            <w:pPr>
              <w:pStyle w:val="affffffffff0"/>
              <w:rPr>
                <w:rFonts w:ascii="Times New Roman"/>
              </w:rPr>
            </w:pPr>
            <w:r>
              <w:rPr>
                <w:rFonts w:ascii="Times New Roman"/>
              </w:rPr>
              <w:t>6.5.3</w:t>
            </w:r>
          </w:p>
        </w:tc>
        <w:tc>
          <w:tcPr>
            <w:tcW w:w="1020" w:type="dxa"/>
            <w:vAlign w:val="center"/>
          </w:tcPr>
          <w:p w14:paraId="581B8787" w14:textId="77777777" w:rsidR="00624FA2" w:rsidRDefault="00000000">
            <w:pPr>
              <w:pStyle w:val="affffffffff0"/>
              <w:rPr>
                <w:rFonts w:ascii="Times New Roman"/>
              </w:rPr>
            </w:pPr>
            <w:r>
              <w:t>●</w:t>
            </w:r>
          </w:p>
        </w:tc>
        <w:tc>
          <w:tcPr>
            <w:tcW w:w="1020" w:type="dxa"/>
          </w:tcPr>
          <w:p w14:paraId="332B340A" w14:textId="77777777" w:rsidR="00624FA2" w:rsidRDefault="00000000">
            <w:pPr>
              <w:pStyle w:val="affffffffff0"/>
              <w:rPr>
                <w:rFonts w:ascii="Times New Roman"/>
              </w:rPr>
            </w:pPr>
            <w:r>
              <w:t>●</w:t>
            </w:r>
          </w:p>
        </w:tc>
      </w:tr>
      <w:tr w:rsidR="00624FA2" w14:paraId="55AD34D1" w14:textId="77777777">
        <w:trPr>
          <w:trHeight w:val="50"/>
          <w:jc w:val="center"/>
        </w:trPr>
        <w:tc>
          <w:tcPr>
            <w:tcW w:w="737" w:type="dxa"/>
            <w:vMerge/>
            <w:vAlign w:val="center"/>
          </w:tcPr>
          <w:p w14:paraId="6CD5B3E8" w14:textId="77777777" w:rsidR="00624FA2" w:rsidRDefault="00624FA2">
            <w:pPr>
              <w:pStyle w:val="affffffffff0"/>
              <w:rPr>
                <w:rFonts w:ascii="Times New Roman"/>
              </w:rPr>
            </w:pPr>
          </w:p>
        </w:tc>
        <w:tc>
          <w:tcPr>
            <w:tcW w:w="1521" w:type="dxa"/>
            <w:vMerge/>
            <w:vAlign w:val="center"/>
          </w:tcPr>
          <w:p w14:paraId="5D63B18F" w14:textId="77777777" w:rsidR="00624FA2" w:rsidRDefault="00624FA2">
            <w:pPr>
              <w:pStyle w:val="affffffffff0"/>
              <w:rPr>
                <w:rFonts w:ascii="Times New Roman"/>
              </w:rPr>
            </w:pPr>
          </w:p>
        </w:tc>
        <w:tc>
          <w:tcPr>
            <w:tcW w:w="2033" w:type="dxa"/>
            <w:vAlign w:val="center"/>
          </w:tcPr>
          <w:p w14:paraId="549F928A" w14:textId="77777777" w:rsidR="00624FA2" w:rsidRDefault="00000000">
            <w:pPr>
              <w:pStyle w:val="affffffffff0"/>
              <w:rPr>
                <w:rFonts w:ascii="Times New Roman"/>
              </w:rPr>
            </w:pPr>
            <w:r>
              <w:rPr>
                <w:rFonts w:ascii="Times New Roman"/>
              </w:rPr>
              <w:t>接地</w:t>
            </w:r>
          </w:p>
        </w:tc>
        <w:tc>
          <w:tcPr>
            <w:tcW w:w="1020" w:type="dxa"/>
            <w:vAlign w:val="center"/>
          </w:tcPr>
          <w:p w14:paraId="08C59EF0" w14:textId="77777777" w:rsidR="00624FA2" w:rsidRDefault="00000000">
            <w:pPr>
              <w:pStyle w:val="affffffffff0"/>
              <w:rPr>
                <w:rFonts w:ascii="Times New Roman"/>
              </w:rPr>
            </w:pPr>
            <w:r>
              <w:rPr>
                <w:rFonts w:ascii="Times New Roman"/>
              </w:rPr>
              <w:t>5.5.4</w:t>
            </w:r>
          </w:p>
        </w:tc>
        <w:tc>
          <w:tcPr>
            <w:tcW w:w="1020" w:type="dxa"/>
            <w:vAlign w:val="center"/>
          </w:tcPr>
          <w:p w14:paraId="206F18C2" w14:textId="77777777" w:rsidR="00624FA2" w:rsidRDefault="00000000">
            <w:pPr>
              <w:pStyle w:val="affffffffff0"/>
              <w:rPr>
                <w:rFonts w:ascii="Times New Roman"/>
              </w:rPr>
            </w:pPr>
            <w:r>
              <w:rPr>
                <w:rFonts w:ascii="Times New Roman"/>
              </w:rPr>
              <w:t>6.5.4</w:t>
            </w:r>
          </w:p>
        </w:tc>
        <w:tc>
          <w:tcPr>
            <w:tcW w:w="1020" w:type="dxa"/>
            <w:vAlign w:val="center"/>
          </w:tcPr>
          <w:p w14:paraId="61158D76" w14:textId="77777777" w:rsidR="00624FA2" w:rsidRDefault="00000000">
            <w:pPr>
              <w:pStyle w:val="affffffffff0"/>
              <w:rPr>
                <w:rFonts w:ascii="Times New Roman"/>
              </w:rPr>
            </w:pPr>
            <w:r>
              <w:t>●</w:t>
            </w:r>
          </w:p>
        </w:tc>
        <w:tc>
          <w:tcPr>
            <w:tcW w:w="1020" w:type="dxa"/>
          </w:tcPr>
          <w:p w14:paraId="12E0D08C" w14:textId="77777777" w:rsidR="00624FA2" w:rsidRDefault="00000000">
            <w:pPr>
              <w:pStyle w:val="affffffffff0"/>
              <w:rPr>
                <w:rFonts w:ascii="Times New Roman"/>
              </w:rPr>
            </w:pPr>
            <w:r>
              <w:t>●</w:t>
            </w:r>
          </w:p>
        </w:tc>
      </w:tr>
      <w:tr w:rsidR="00624FA2" w14:paraId="1C2A212C" w14:textId="77777777">
        <w:trPr>
          <w:jc w:val="center"/>
        </w:trPr>
        <w:tc>
          <w:tcPr>
            <w:tcW w:w="737" w:type="dxa"/>
            <w:vAlign w:val="center"/>
          </w:tcPr>
          <w:p w14:paraId="70D02B56" w14:textId="77777777" w:rsidR="00624FA2" w:rsidRDefault="00000000">
            <w:pPr>
              <w:pStyle w:val="affffffffff0"/>
              <w:rPr>
                <w:rFonts w:ascii="Times New Roman"/>
              </w:rPr>
            </w:pPr>
            <w:r>
              <w:rPr>
                <w:rFonts w:ascii="Times New Roman"/>
              </w:rPr>
              <w:t>12</w:t>
            </w:r>
          </w:p>
        </w:tc>
        <w:tc>
          <w:tcPr>
            <w:tcW w:w="3554" w:type="dxa"/>
            <w:gridSpan w:val="2"/>
            <w:vAlign w:val="center"/>
          </w:tcPr>
          <w:p w14:paraId="7D1B7448" w14:textId="77777777" w:rsidR="00624FA2" w:rsidRDefault="00000000">
            <w:pPr>
              <w:pStyle w:val="affffffffff0"/>
              <w:rPr>
                <w:rFonts w:ascii="Times New Roman"/>
              </w:rPr>
            </w:pPr>
            <w:r>
              <w:rPr>
                <w:rFonts w:ascii="Times New Roman"/>
              </w:rPr>
              <w:t>电磁兼容性</w:t>
            </w:r>
          </w:p>
        </w:tc>
        <w:tc>
          <w:tcPr>
            <w:tcW w:w="1020" w:type="dxa"/>
            <w:vAlign w:val="center"/>
          </w:tcPr>
          <w:p w14:paraId="2148D9AE" w14:textId="77777777" w:rsidR="00624FA2" w:rsidRDefault="00000000">
            <w:pPr>
              <w:pStyle w:val="affffffffff0"/>
              <w:rPr>
                <w:rFonts w:ascii="Times New Roman"/>
              </w:rPr>
            </w:pPr>
            <w:r>
              <w:rPr>
                <w:rFonts w:ascii="Times New Roman"/>
              </w:rPr>
              <w:t>5.6</w:t>
            </w:r>
          </w:p>
        </w:tc>
        <w:tc>
          <w:tcPr>
            <w:tcW w:w="1020" w:type="dxa"/>
            <w:vAlign w:val="center"/>
          </w:tcPr>
          <w:p w14:paraId="02D3B4DE" w14:textId="77777777" w:rsidR="00624FA2" w:rsidRDefault="00000000">
            <w:pPr>
              <w:pStyle w:val="affffffffff0"/>
              <w:rPr>
                <w:rFonts w:ascii="Times New Roman"/>
              </w:rPr>
            </w:pPr>
            <w:r>
              <w:rPr>
                <w:rFonts w:ascii="Times New Roman"/>
              </w:rPr>
              <w:t>6.6</w:t>
            </w:r>
          </w:p>
        </w:tc>
        <w:tc>
          <w:tcPr>
            <w:tcW w:w="1020" w:type="dxa"/>
            <w:vAlign w:val="center"/>
          </w:tcPr>
          <w:p w14:paraId="0ECE5529" w14:textId="77777777" w:rsidR="00624FA2" w:rsidRDefault="00000000">
            <w:pPr>
              <w:pStyle w:val="affffffffff0"/>
              <w:rPr>
                <w:rFonts w:ascii="Times New Roman"/>
              </w:rPr>
            </w:pPr>
            <w:r>
              <w:t>○</w:t>
            </w:r>
          </w:p>
        </w:tc>
        <w:tc>
          <w:tcPr>
            <w:tcW w:w="1020" w:type="dxa"/>
            <w:vAlign w:val="center"/>
          </w:tcPr>
          <w:p w14:paraId="1CA5B554" w14:textId="77777777" w:rsidR="00624FA2" w:rsidRDefault="00000000">
            <w:pPr>
              <w:pStyle w:val="affffffffff0"/>
              <w:rPr>
                <w:rFonts w:ascii="Times New Roman"/>
              </w:rPr>
            </w:pPr>
            <w:r>
              <w:t>●</w:t>
            </w:r>
          </w:p>
        </w:tc>
      </w:tr>
      <w:tr w:rsidR="00624FA2" w14:paraId="1BEAAEC3" w14:textId="77777777">
        <w:trPr>
          <w:trHeight w:val="35"/>
          <w:jc w:val="center"/>
        </w:trPr>
        <w:tc>
          <w:tcPr>
            <w:tcW w:w="737" w:type="dxa"/>
            <w:vMerge w:val="restart"/>
            <w:vAlign w:val="center"/>
          </w:tcPr>
          <w:p w14:paraId="17475DAB" w14:textId="77777777" w:rsidR="00624FA2" w:rsidRDefault="00000000">
            <w:pPr>
              <w:pStyle w:val="affffffffff0"/>
              <w:rPr>
                <w:rFonts w:ascii="Times New Roman"/>
              </w:rPr>
            </w:pPr>
            <w:r>
              <w:rPr>
                <w:rFonts w:ascii="Times New Roman"/>
              </w:rPr>
              <w:t>13</w:t>
            </w:r>
          </w:p>
        </w:tc>
        <w:tc>
          <w:tcPr>
            <w:tcW w:w="1521" w:type="dxa"/>
            <w:vMerge w:val="restart"/>
            <w:vAlign w:val="center"/>
          </w:tcPr>
          <w:p w14:paraId="27E123F1" w14:textId="77777777" w:rsidR="00624FA2" w:rsidRDefault="00000000">
            <w:pPr>
              <w:pStyle w:val="affffffffff0"/>
              <w:rPr>
                <w:rFonts w:ascii="Times New Roman"/>
              </w:rPr>
            </w:pPr>
            <w:r>
              <w:rPr>
                <w:rFonts w:ascii="Times New Roman"/>
              </w:rPr>
              <w:t>适应性</w:t>
            </w:r>
          </w:p>
        </w:tc>
        <w:tc>
          <w:tcPr>
            <w:tcW w:w="2033" w:type="dxa"/>
            <w:vAlign w:val="center"/>
          </w:tcPr>
          <w:p w14:paraId="032C9E95" w14:textId="77777777" w:rsidR="00624FA2" w:rsidRDefault="00000000">
            <w:pPr>
              <w:pStyle w:val="affffffffff0"/>
              <w:rPr>
                <w:rFonts w:ascii="Times New Roman"/>
              </w:rPr>
            </w:pPr>
            <w:r>
              <w:rPr>
                <w:rFonts w:ascii="Times New Roman"/>
              </w:rPr>
              <w:t>环境温度</w:t>
            </w:r>
          </w:p>
        </w:tc>
        <w:tc>
          <w:tcPr>
            <w:tcW w:w="1020" w:type="dxa"/>
            <w:vMerge w:val="restart"/>
            <w:vAlign w:val="center"/>
          </w:tcPr>
          <w:p w14:paraId="61CC7F49" w14:textId="77777777" w:rsidR="00624FA2" w:rsidRDefault="00000000">
            <w:pPr>
              <w:pStyle w:val="affffffffff0"/>
              <w:rPr>
                <w:rFonts w:ascii="Times New Roman"/>
              </w:rPr>
            </w:pPr>
            <w:r>
              <w:rPr>
                <w:rFonts w:ascii="Times New Roman"/>
              </w:rPr>
              <w:t>5.7.1</w:t>
            </w:r>
          </w:p>
        </w:tc>
        <w:tc>
          <w:tcPr>
            <w:tcW w:w="1020" w:type="dxa"/>
            <w:vAlign w:val="center"/>
          </w:tcPr>
          <w:p w14:paraId="7D3C0675" w14:textId="77777777" w:rsidR="00624FA2" w:rsidRDefault="00000000">
            <w:pPr>
              <w:pStyle w:val="affffffffff0"/>
              <w:rPr>
                <w:rFonts w:ascii="Times New Roman"/>
              </w:rPr>
            </w:pPr>
            <w:r>
              <w:rPr>
                <w:rFonts w:ascii="Times New Roman"/>
              </w:rPr>
              <w:t>6.7.1.1</w:t>
            </w:r>
          </w:p>
        </w:tc>
        <w:tc>
          <w:tcPr>
            <w:tcW w:w="1020" w:type="dxa"/>
            <w:vAlign w:val="center"/>
          </w:tcPr>
          <w:p w14:paraId="02D0BFC7" w14:textId="77777777" w:rsidR="00624FA2" w:rsidRDefault="00000000">
            <w:pPr>
              <w:pStyle w:val="affffffffff0"/>
              <w:rPr>
                <w:rFonts w:ascii="Times New Roman"/>
              </w:rPr>
            </w:pPr>
            <w:r>
              <w:t>○</w:t>
            </w:r>
          </w:p>
        </w:tc>
        <w:tc>
          <w:tcPr>
            <w:tcW w:w="1020" w:type="dxa"/>
          </w:tcPr>
          <w:p w14:paraId="1D59DFC8" w14:textId="77777777" w:rsidR="00624FA2" w:rsidRDefault="00000000">
            <w:pPr>
              <w:pStyle w:val="affffffffff0"/>
              <w:rPr>
                <w:rFonts w:ascii="Times New Roman"/>
              </w:rPr>
            </w:pPr>
            <w:r>
              <w:t>●</w:t>
            </w:r>
          </w:p>
        </w:tc>
      </w:tr>
      <w:tr w:rsidR="00624FA2" w14:paraId="0B357B37" w14:textId="77777777">
        <w:trPr>
          <w:trHeight w:val="35"/>
          <w:jc w:val="center"/>
        </w:trPr>
        <w:tc>
          <w:tcPr>
            <w:tcW w:w="737" w:type="dxa"/>
            <w:vMerge/>
            <w:vAlign w:val="center"/>
          </w:tcPr>
          <w:p w14:paraId="153F34AD" w14:textId="77777777" w:rsidR="00624FA2" w:rsidRDefault="00624FA2">
            <w:pPr>
              <w:pStyle w:val="affffffffff0"/>
              <w:rPr>
                <w:rFonts w:ascii="Times New Roman"/>
              </w:rPr>
            </w:pPr>
          </w:p>
        </w:tc>
        <w:tc>
          <w:tcPr>
            <w:tcW w:w="1521" w:type="dxa"/>
            <w:vMerge/>
            <w:vAlign w:val="center"/>
          </w:tcPr>
          <w:p w14:paraId="34D48F6A" w14:textId="77777777" w:rsidR="00624FA2" w:rsidRDefault="00624FA2">
            <w:pPr>
              <w:pStyle w:val="affffffffff0"/>
              <w:rPr>
                <w:rFonts w:ascii="Times New Roman"/>
              </w:rPr>
            </w:pPr>
          </w:p>
        </w:tc>
        <w:tc>
          <w:tcPr>
            <w:tcW w:w="2033" w:type="dxa"/>
            <w:vAlign w:val="center"/>
          </w:tcPr>
          <w:p w14:paraId="598EA2AF" w14:textId="77777777" w:rsidR="00624FA2" w:rsidRDefault="00000000">
            <w:pPr>
              <w:pStyle w:val="affffffffff0"/>
              <w:rPr>
                <w:rFonts w:ascii="Times New Roman"/>
              </w:rPr>
            </w:pPr>
            <w:r>
              <w:rPr>
                <w:rFonts w:ascii="Times New Roman"/>
              </w:rPr>
              <w:t>湿热环境</w:t>
            </w:r>
          </w:p>
        </w:tc>
        <w:tc>
          <w:tcPr>
            <w:tcW w:w="1020" w:type="dxa"/>
            <w:vMerge/>
            <w:vAlign w:val="center"/>
          </w:tcPr>
          <w:p w14:paraId="5003F0DC" w14:textId="77777777" w:rsidR="00624FA2" w:rsidRDefault="00624FA2">
            <w:pPr>
              <w:pStyle w:val="affffffffff0"/>
              <w:rPr>
                <w:rFonts w:ascii="Times New Roman"/>
              </w:rPr>
            </w:pPr>
          </w:p>
        </w:tc>
        <w:tc>
          <w:tcPr>
            <w:tcW w:w="1020" w:type="dxa"/>
            <w:vAlign w:val="center"/>
          </w:tcPr>
          <w:p w14:paraId="423C073B" w14:textId="77777777" w:rsidR="00624FA2" w:rsidRDefault="00000000">
            <w:pPr>
              <w:pStyle w:val="affffffffff0"/>
              <w:rPr>
                <w:rFonts w:ascii="Times New Roman"/>
              </w:rPr>
            </w:pPr>
            <w:r>
              <w:rPr>
                <w:rFonts w:ascii="Times New Roman"/>
              </w:rPr>
              <w:t>6.7.1.2</w:t>
            </w:r>
          </w:p>
        </w:tc>
        <w:tc>
          <w:tcPr>
            <w:tcW w:w="1020" w:type="dxa"/>
            <w:vAlign w:val="center"/>
          </w:tcPr>
          <w:p w14:paraId="13EE3E13" w14:textId="77777777" w:rsidR="00624FA2" w:rsidRDefault="00000000">
            <w:pPr>
              <w:pStyle w:val="affffffffff0"/>
              <w:rPr>
                <w:rFonts w:ascii="Times New Roman"/>
              </w:rPr>
            </w:pPr>
            <w:r>
              <w:t>○</w:t>
            </w:r>
          </w:p>
        </w:tc>
        <w:tc>
          <w:tcPr>
            <w:tcW w:w="1020" w:type="dxa"/>
          </w:tcPr>
          <w:p w14:paraId="35D01800" w14:textId="77777777" w:rsidR="00624FA2" w:rsidRDefault="00000000">
            <w:pPr>
              <w:pStyle w:val="affffffffff0"/>
              <w:rPr>
                <w:rFonts w:ascii="Times New Roman"/>
              </w:rPr>
            </w:pPr>
            <w:r>
              <w:t>●</w:t>
            </w:r>
          </w:p>
        </w:tc>
      </w:tr>
      <w:tr w:rsidR="00624FA2" w14:paraId="2CF0CDB2" w14:textId="77777777">
        <w:trPr>
          <w:trHeight w:val="35"/>
          <w:jc w:val="center"/>
        </w:trPr>
        <w:tc>
          <w:tcPr>
            <w:tcW w:w="737" w:type="dxa"/>
            <w:vMerge/>
            <w:vAlign w:val="center"/>
          </w:tcPr>
          <w:p w14:paraId="1DC49DD6" w14:textId="77777777" w:rsidR="00624FA2" w:rsidRDefault="00624FA2">
            <w:pPr>
              <w:pStyle w:val="affffffffff0"/>
              <w:rPr>
                <w:rFonts w:ascii="Times New Roman"/>
              </w:rPr>
            </w:pPr>
          </w:p>
        </w:tc>
        <w:tc>
          <w:tcPr>
            <w:tcW w:w="1521" w:type="dxa"/>
            <w:vMerge/>
            <w:vAlign w:val="center"/>
          </w:tcPr>
          <w:p w14:paraId="1AE7DEB4" w14:textId="77777777" w:rsidR="00624FA2" w:rsidRDefault="00624FA2">
            <w:pPr>
              <w:pStyle w:val="affffffffff0"/>
              <w:rPr>
                <w:rFonts w:ascii="Times New Roman"/>
              </w:rPr>
            </w:pPr>
          </w:p>
        </w:tc>
        <w:tc>
          <w:tcPr>
            <w:tcW w:w="2033" w:type="dxa"/>
            <w:vAlign w:val="center"/>
          </w:tcPr>
          <w:p w14:paraId="4C576F90" w14:textId="77777777" w:rsidR="00624FA2" w:rsidRDefault="00000000">
            <w:pPr>
              <w:pStyle w:val="affffffffff0"/>
              <w:rPr>
                <w:rFonts w:ascii="Times New Roman"/>
              </w:rPr>
            </w:pPr>
            <w:r>
              <w:rPr>
                <w:rFonts w:ascii="Times New Roman"/>
              </w:rPr>
              <w:t>供电电源波动</w:t>
            </w:r>
          </w:p>
        </w:tc>
        <w:tc>
          <w:tcPr>
            <w:tcW w:w="1020" w:type="dxa"/>
            <w:vAlign w:val="center"/>
          </w:tcPr>
          <w:p w14:paraId="515FCECA" w14:textId="77777777" w:rsidR="00624FA2" w:rsidRDefault="00000000">
            <w:pPr>
              <w:pStyle w:val="affffffffff0"/>
              <w:rPr>
                <w:rFonts w:ascii="Times New Roman"/>
              </w:rPr>
            </w:pPr>
            <w:r>
              <w:rPr>
                <w:rFonts w:ascii="Times New Roman"/>
              </w:rPr>
              <w:t>5.7.2</w:t>
            </w:r>
          </w:p>
        </w:tc>
        <w:tc>
          <w:tcPr>
            <w:tcW w:w="1020" w:type="dxa"/>
            <w:vAlign w:val="center"/>
          </w:tcPr>
          <w:p w14:paraId="638CEF4D" w14:textId="77777777" w:rsidR="00624FA2" w:rsidRDefault="00000000">
            <w:pPr>
              <w:pStyle w:val="affffffffff0"/>
              <w:rPr>
                <w:rFonts w:ascii="Times New Roman"/>
              </w:rPr>
            </w:pPr>
            <w:r>
              <w:rPr>
                <w:rFonts w:ascii="Times New Roman"/>
              </w:rPr>
              <w:t>6.7.2</w:t>
            </w:r>
          </w:p>
        </w:tc>
        <w:tc>
          <w:tcPr>
            <w:tcW w:w="1020" w:type="dxa"/>
            <w:vAlign w:val="center"/>
          </w:tcPr>
          <w:p w14:paraId="30C54799" w14:textId="77777777" w:rsidR="00624FA2" w:rsidRDefault="00000000">
            <w:pPr>
              <w:pStyle w:val="affffffffff0"/>
              <w:rPr>
                <w:rFonts w:ascii="Times New Roman"/>
              </w:rPr>
            </w:pPr>
            <w:r>
              <w:t>○</w:t>
            </w:r>
          </w:p>
        </w:tc>
        <w:tc>
          <w:tcPr>
            <w:tcW w:w="1020" w:type="dxa"/>
          </w:tcPr>
          <w:p w14:paraId="1B587E45" w14:textId="77777777" w:rsidR="00624FA2" w:rsidRDefault="00000000">
            <w:pPr>
              <w:pStyle w:val="affffffffff0"/>
              <w:rPr>
                <w:rFonts w:ascii="Times New Roman"/>
              </w:rPr>
            </w:pPr>
            <w:r>
              <w:t>●</w:t>
            </w:r>
          </w:p>
        </w:tc>
      </w:tr>
      <w:tr w:rsidR="00624FA2" w14:paraId="18FC1787" w14:textId="77777777">
        <w:trPr>
          <w:trHeight w:val="35"/>
          <w:jc w:val="center"/>
        </w:trPr>
        <w:tc>
          <w:tcPr>
            <w:tcW w:w="737" w:type="dxa"/>
            <w:vMerge/>
            <w:vAlign w:val="center"/>
          </w:tcPr>
          <w:p w14:paraId="2D0FFB15" w14:textId="77777777" w:rsidR="00624FA2" w:rsidRDefault="00624FA2">
            <w:pPr>
              <w:pStyle w:val="affffffffff0"/>
              <w:rPr>
                <w:rFonts w:ascii="Times New Roman"/>
              </w:rPr>
            </w:pPr>
          </w:p>
        </w:tc>
        <w:tc>
          <w:tcPr>
            <w:tcW w:w="1521" w:type="dxa"/>
            <w:vMerge/>
            <w:vAlign w:val="center"/>
          </w:tcPr>
          <w:p w14:paraId="5920312A" w14:textId="77777777" w:rsidR="00624FA2" w:rsidRDefault="00624FA2">
            <w:pPr>
              <w:pStyle w:val="affffffffff0"/>
              <w:rPr>
                <w:rFonts w:ascii="Times New Roman"/>
              </w:rPr>
            </w:pPr>
          </w:p>
        </w:tc>
        <w:tc>
          <w:tcPr>
            <w:tcW w:w="2033" w:type="dxa"/>
            <w:vAlign w:val="center"/>
          </w:tcPr>
          <w:p w14:paraId="430AFE9C" w14:textId="77777777" w:rsidR="00624FA2" w:rsidRDefault="00000000">
            <w:pPr>
              <w:pStyle w:val="affffffffff0"/>
              <w:rPr>
                <w:rFonts w:ascii="Times New Roman"/>
              </w:rPr>
            </w:pPr>
            <w:r>
              <w:rPr>
                <w:rFonts w:ascii="Times New Roman"/>
              </w:rPr>
              <w:t>供电电源瞬时中断</w:t>
            </w:r>
          </w:p>
        </w:tc>
        <w:tc>
          <w:tcPr>
            <w:tcW w:w="1020" w:type="dxa"/>
            <w:vAlign w:val="center"/>
          </w:tcPr>
          <w:p w14:paraId="17D68529" w14:textId="77777777" w:rsidR="00624FA2" w:rsidRDefault="00000000">
            <w:pPr>
              <w:pStyle w:val="affffffffff0"/>
              <w:rPr>
                <w:rFonts w:ascii="Times New Roman"/>
              </w:rPr>
            </w:pPr>
            <w:r>
              <w:rPr>
                <w:rFonts w:ascii="Times New Roman"/>
              </w:rPr>
              <w:t>5.7.3</w:t>
            </w:r>
          </w:p>
        </w:tc>
        <w:tc>
          <w:tcPr>
            <w:tcW w:w="1020" w:type="dxa"/>
            <w:vAlign w:val="center"/>
          </w:tcPr>
          <w:p w14:paraId="1BBF2B3F" w14:textId="77777777" w:rsidR="00624FA2" w:rsidRDefault="00000000">
            <w:pPr>
              <w:pStyle w:val="affffffffff0"/>
              <w:rPr>
                <w:rFonts w:ascii="Times New Roman"/>
              </w:rPr>
            </w:pPr>
            <w:r>
              <w:rPr>
                <w:rFonts w:ascii="Times New Roman"/>
              </w:rPr>
              <w:t>6.7.3</w:t>
            </w:r>
          </w:p>
        </w:tc>
        <w:tc>
          <w:tcPr>
            <w:tcW w:w="1020" w:type="dxa"/>
            <w:vAlign w:val="center"/>
          </w:tcPr>
          <w:p w14:paraId="0FEACFF4" w14:textId="77777777" w:rsidR="00624FA2" w:rsidRDefault="00000000">
            <w:pPr>
              <w:pStyle w:val="affffffffff0"/>
              <w:rPr>
                <w:rFonts w:ascii="Times New Roman"/>
              </w:rPr>
            </w:pPr>
            <w:r>
              <w:t>○</w:t>
            </w:r>
          </w:p>
        </w:tc>
        <w:tc>
          <w:tcPr>
            <w:tcW w:w="1020" w:type="dxa"/>
          </w:tcPr>
          <w:p w14:paraId="3E3882BB" w14:textId="77777777" w:rsidR="00624FA2" w:rsidRDefault="00000000">
            <w:pPr>
              <w:pStyle w:val="affffffffff0"/>
              <w:rPr>
                <w:rFonts w:ascii="Times New Roman"/>
              </w:rPr>
            </w:pPr>
            <w:r>
              <w:t>●</w:t>
            </w:r>
          </w:p>
        </w:tc>
      </w:tr>
      <w:tr w:rsidR="00624FA2" w14:paraId="6F4BFBE2" w14:textId="77777777">
        <w:trPr>
          <w:trHeight w:val="35"/>
          <w:jc w:val="center"/>
        </w:trPr>
        <w:tc>
          <w:tcPr>
            <w:tcW w:w="737" w:type="dxa"/>
            <w:vMerge/>
            <w:vAlign w:val="center"/>
          </w:tcPr>
          <w:p w14:paraId="1A1F567C" w14:textId="77777777" w:rsidR="00624FA2" w:rsidRDefault="00624FA2">
            <w:pPr>
              <w:pStyle w:val="affffffffff0"/>
              <w:rPr>
                <w:rFonts w:ascii="Times New Roman"/>
              </w:rPr>
            </w:pPr>
          </w:p>
        </w:tc>
        <w:tc>
          <w:tcPr>
            <w:tcW w:w="1521" w:type="dxa"/>
            <w:vMerge/>
            <w:vAlign w:val="center"/>
          </w:tcPr>
          <w:p w14:paraId="3F458E9E" w14:textId="77777777" w:rsidR="00624FA2" w:rsidRDefault="00624FA2">
            <w:pPr>
              <w:pStyle w:val="affffffffff0"/>
              <w:rPr>
                <w:rFonts w:ascii="Times New Roman"/>
              </w:rPr>
            </w:pPr>
          </w:p>
        </w:tc>
        <w:tc>
          <w:tcPr>
            <w:tcW w:w="2033" w:type="dxa"/>
            <w:vAlign w:val="center"/>
          </w:tcPr>
          <w:p w14:paraId="6A7D0662" w14:textId="77777777" w:rsidR="00624FA2" w:rsidRDefault="00000000">
            <w:pPr>
              <w:pStyle w:val="affffffffff0"/>
              <w:rPr>
                <w:rFonts w:ascii="Times New Roman"/>
              </w:rPr>
            </w:pPr>
            <w:r>
              <w:rPr>
                <w:rFonts w:ascii="Times New Roman"/>
              </w:rPr>
              <w:t>振动</w:t>
            </w:r>
          </w:p>
        </w:tc>
        <w:tc>
          <w:tcPr>
            <w:tcW w:w="1020" w:type="dxa"/>
            <w:vAlign w:val="center"/>
          </w:tcPr>
          <w:p w14:paraId="596AC646" w14:textId="77777777" w:rsidR="00624FA2" w:rsidRDefault="00000000">
            <w:pPr>
              <w:pStyle w:val="affffffffff0"/>
              <w:rPr>
                <w:rFonts w:ascii="Times New Roman"/>
              </w:rPr>
            </w:pPr>
            <w:r>
              <w:rPr>
                <w:rFonts w:ascii="Times New Roman"/>
              </w:rPr>
              <w:t>5.7.4</w:t>
            </w:r>
          </w:p>
        </w:tc>
        <w:tc>
          <w:tcPr>
            <w:tcW w:w="1020" w:type="dxa"/>
            <w:vAlign w:val="center"/>
          </w:tcPr>
          <w:p w14:paraId="7045621D" w14:textId="77777777" w:rsidR="00624FA2" w:rsidRDefault="00000000">
            <w:pPr>
              <w:pStyle w:val="affffffffff0"/>
              <w:rPr>
                <w:rFonts w:ascii="Times New Roman"/>
              </w:rPr>
            </w:pPr>
            <w:r>
              <w:rPr>
                <w:rFonts w:ascii="Times New Roman"/>
              </w:rPr>
              <w:t>6.7.4</w:t>
            </w:r>
          </w:p>
        </w:tc>
        <w:tc>
          <w:tcPr>
            <w:tcW w:w="1020" w:type="dxa"/>
            <w:vAlign w:val="center"/>
          </w:tcPr>
          <w:p w14:paraId="30D1E7F3" w14:textId="77777777" w:rsidR="00624FA2" w:rsidRDefault="00000000">
            <w:pPr>
              <w:pStyle w:val="affffffffff0"/>
              <w:rPr>
                <w:rFonts w:ascii="Times New Roman"/>
              </w:rPr>
            </w:pPr>
            <w:r>
              <w:t>○</w:t>
            </w:r>
          </w:p>
        </w:tc>
        <w:tc>
          <w:tcPr>
            <w:tcW w:w="1020" w:type="dxa"/>
          </w:tcPr>
          <w:p w14:paraId="7FBC2107" w14:textId="77777777" w:rsidR="00624FA2" w:rsidRDefault="00000000">
            <w:pPr>
              <w:pStyle w:val="affffffffff0"/>
              <w:rPr>
                <w:rFonts w:ascii="Times New Roman"/>
              </w:rPr>
            </w:pPr>
            <w:r>
              <w:t>●</w:t>
            </w:r>
          </w:p>
        </w:tc>
      </w:tr>
      <w:tr w:rsidR="00624FA2" w14:paraId="68EAB783" w14:textId="77777777">
        <w:trPr>
          <w:jc w:val="center"/>
        </w:trPr>
        <w:tc>
          <w:tcPr>
            <w:tcW w:w="737" w:type="dxa"/>
            <w:vAlign w:val="center"/>
          </w:tcPr>
          <w:p w14:paraId="510AEE22" w14:textId="77777777" w:rsidR="00624FA2" w:rsidRDefault="00000000">
            <w:pPr>
              <w:pStyle w:val="affffffffff0"/>
              <w:rPr>
                <w:rFonts w:ascii="Times New Roman"/>
              </w:rPr>
            </w:pPr>
            <w:r>
              <w:rPr>
                <w:rFonts w:ascii="Times New Roman"/>
              </w:rPr>
              <w:t>14</w:t>
            </w:r>
          </w:p>
        </w:tc>
        <w:tc>
          <w:tcPr>
            <w:tcW w:w="3554" w:type="dxa"/>
            <w:gridSpan w:val="2"/>
            <w:vAlign w:val="center"/>
          </w:tcPr>
          <w:p w14:paraId="2B5E70E2" w14:textId="77777777" w:rsidR="00624FA2" w:rsidRDefault="00000000">
            <w:pPr>
              <w:pStyle w:val="affffffffff0"/>
              <w:rPr>
                <w:rFonts w:ascii="Times New Roman"/>
              </w:rPr>
            </w:pPr>
            <w:r>
              <w:rPr>
                <w:rFonts w:ascii="Times New Roman"/>
              </w:rPr>
              <w:t>防爆性能</w:t>
            </w:r>
          </w:p>
        </w:tc>
        <w:tc>
          <w:tcPr>
            <w:tcW w:w="1020" w:type="dxa"/>
            <w:vAlign w:val="center"/>
          </w:tcPr>
          <w:p w14:paraId="611D6278" w14:textId="77777777" w:rsidR="00624FA2" w:rsidRDefault="00000000">
            <w:pPr>
              <w:pStyle w:val="affffffffff0"/>
              <w:rPr>
                <w:rFonts w:ascii="Times New Roman"/>
              </w:rPr>
            </w:pPr>
            <w:r>
              <w:rPr>
                <w:rFonts w:ascii="Times New Roman"/>
              </w:rPr>
              <w:t>5.8</w:t>
            </w:r>
          </w:p>
        </w:tc>
        <w:tc>
          <w:tcPr>
            <w:tcW w:w="1020" w:type="dxa"/>
            <w:vAlign w:val="center"/>
          </w:tcPr>
          <w:p w14:paraId="3F5783AA" w14:textId="77777777" w:rsidR="00624FA2" w:rsidRDefault="00000000">
            <w:pPr>
              <w:pStyle w:val="affffffffff0"/>
              <w:rPr>
                <w:rFonts w:ascii="Times New Roman"/>
              </w:rPr>
            </w:pPr>
            <w:r>
              <w:rPr>
                <w:rFonts w:ascii="Times New Roman"/>
              </w:rPr>
              <w:t>6.8</w:t>
            </w:r>
          </w:p>
        </w:tc>
        <w:tc>
          <w:tcPr>
            <w:tcW w:w="1020" w:type="dxa"/>
            <w:vAlign w:val="center"/>
          </w:tcPr>
          <w:p w14:paraId="1B62E415" w14:textId="77777777" w:rsidR="00624FA2" w:rsidRDefault="00000000">
            <w:pPr>
              <w:pStyle w:val="affffffffff0"/>
              <w:rPr>
                <w:rFonts w:ascii="Times New Roman"/>
              </w:rPr>
            </w:pPr>
            <w:r>
              <w:rPr>
                <w:rFonts w:ascii="Times New Roman"/>
              </w:rPr>
              <w:t>―</w:t>
            </w:r>
          </w:p>
        </w:tc>
        <w:tc>
          <w:tcPr>
            <w:tcW w:w="1020" w:type="dxa"/>
            <w:vAlign w:val="center"/>
          </w:tcPr>
          <w:p w14:paraId="3BD4AC81" w14:textId="77777777" w:rsidR="00624FA2" w:rsidRDefault="00000000">
            <w:pPr>
              <w:pStyle w:val="affffffffff0"/>
              <w:rPr>
                <w:rFonts w:ascii="Times New Roman"/>
              </w:rPr>
            </w:pPr>
            <w:r>
              <w:t>●</w:t>
            </w:r>
          </w:p>
        </w:tc>
      </w:tr>
      <w:tr w:rsidR="00624FA2" w14:paraId="34A28C3A" w14:textId="77777777">
        <w:trPr>
          <w:jc w:val="center"/>
        </w:trPr>
        <w:tc>
          <w:tcPr>
            <w:tcW w:w="737" w:type="dxa"/>
            <w:vAlign w:val="center"/>
          </w:tcPr>
          <w:p w14:paraId="0F8F16F3" w14:textId="77777777" w:rsidR="00624FA2" w:rsidRDefault="00000000">
            <w:pPr>
              <w:pStyle w:val="affffffffff0"/>
              <w:rPr>
                <w:rFonts w:ascii="Times New Roman"/>
              </w:rPr>
            </w:pPr>
            <w:r>
              <w:rPr>
                <w:rFonts w:ascii="Times New Roman"/>
              </w:rPr>
              <w:t>15</w:t>
            </w:r>
          </w:p>
        </w:tc>
        <w:tc>
          <w:tcPr>
            <w:tcW w:w="3554" w:type="dxa"/>
            <w:gridSpan w:val="2"/>
            <w:vAlign w:val="center"/>
          </w:tcPr>
          <w:p w14:paraId="7F703380" w14:textId="77777777" w:rsidR="00624FA2" w:rsidRDefault="00000000">
            <w:pPr>
              <w:pStyle w:val="affffffffff0"/>
              <w:rPr>
                <w:rFonts w:ascii="Times New Roman"/>
              </w:rPr>
            </w:pPr>
            <w:r>
              <w:rPr>
                <w:rFonts w:ascii="Times New Roman"/>
              </w:rPr>
              <w:t>运输</w:t>
            </w:r>
          </w:p>
        </w:tc>
        <w:tc>
          <w:tcPr>
            <w:tcW w:w="1020" w:type="dxa"/>
            <w:vAlign w:val="center"/>
          </w:tcPr>
          <w:p w14:paraId="0E74C3CB" w14:textId="77777777" w:rsidR="00624FA2" w:rsidRDefault="00000000">
            <w:pPr>
              <w:pStyle w:val="affffffffff0"/>
              <w:rPr>
                <w:rFonts w:ascii="Times New Roman"/>
              </w:rPr>
            </w:pPr>
            <w:r>
              <w:rPr>
                <w:rFonts w:ascii="Times New Roman"/>
              </w:rPr>
              <w:t>5.9</w:t>
            </w:r>
          </w:p>
        </w:tc>
        <w:tc>
          <w:tcPr>
            <w:tcW w:w="1020" w:type="dxa"/>
            <w:vAlign w:val="center"/>
          </w:tcPr>
          <w:p w14:paraId="3087F3D3" w14:textId="77777777" w:rsidR="00624FA2" w:rsidRDefault="00000000">
            <w:pPr>
              <w:pStyle w:val="affffffffff0"/>
              <w:rPr>
                <w:rFonts w:ascii="Times New Roman"/>
              </w:rPr>
            </w:pPr>
            <w:r>
              <w:rPr>
                <w:rFonts w:ascii="Times New Roman"/>
              </w:rPr>
              <w:t>6.9</w:t>
            </w:r>
          </w:p>
        </w:tc>
        <w:tc>
          <w:tcPr>
            <w:tcW w:w="1020" w:type="dxa"/>
            <w:vAlign w:val="center"/>
          </w:tcPr>
          <w:p w14:paraId="6AA1BE84" w14:textId="77777777" w:rsidR="00624FA2" w:rsidRDefault="00000000">
            <w:pPr>
              <w:pStyle w:val="affffffffff0"/>
              <w:rPr>
                <w:rFonts w:ascii="Times New Roman"/>
              </w:rPr>
            </w:pPr>
            <w:r>
              <w:t>○</w:t>
            </w:r>
          </w:p>
        </w:tc>
        <w:tc>
          <w:tcPr>
            <w:tcW w:w="1020" w:type="dxa"/>
            <w:vAlign w:val="center"/>
          </w:tcPr>
          <w:p w14:paraId="5A16B820" w14:textId="77777777" w:rsidR="00624FA2" w:rsidRDefault="00000000">
            <w:pPr>
              <w:pStyle w:val="affffffffff0"/>
              <w:rPr>
                <w:rFonts w:ascii="Times New Roman"/>
              </w:rPr>
            </w:pPr>
            <w:r>
              <w:t>●</w:t>
            </w:r>
          </w:p>
        </w:tc>
      </w:tr>
      <w:tr w:rsidR="00624FA2" w14:paraId="60D89338" w14:textId="77777777">
        <w:trPr>
          <w:jc w:val="center"/>
        </w:trPr>
        <w:tc>
          <w:tcPr>
            <w:tcW w:w="737" w:type="dxa"/>
            <w:vAlign w:val="center"/>
          </w:tcPr>
          <w:p w14:paraId="5AEA566C" w14:textId="77777777" w:rsidR="00624FA2" w:rsidRDefault="00000000">
            <w:pPr>
              <w:pStyle w:val="affffffffff0"/>
              <w:rPr>
                <w:rFonts w:ascii="Times New Roman"/>
              </w:rPr>
            </w:pPr>
            <w:r>
              <w:rPr>
                <w:rFonts w:ascii="Times New Roman"/>
              </w:rPr>
              <w:t>16</w:t>
            </w:r>
          </w:p>
        </w:tc>
        <w:tc>
          <w:tcPr>
            <w:tcW w:w="3554" w:type="dxa"/>
            <w:gridSpan w:val="2"/>
            <w:vAlign w:val="center"/>
          </w:tcPr>
          <w:p w14:paraId="6B0266C4" w14:textId="77777777" w:rsidR="00624FA2" w:rsidRDefault="00000000">
            <w:pPr>
              <w:pStyle w:val="affffffffff0"/>
              <w:rPr>
                <w:rFonts w:ascii="Times New Roman"/>
              </w:rPr>
            </w:pPr>
            <w:r>
              <w:rPr>
                <w:rFonts w:ascii="Times New Roman"/>
              </w:rPr>
              <w:t>贮存</w:t>
            </w:r>
          </w:p>
        </w:tc>
        <w:tc>
          <w:tcPr>
            <w:tcW w:w="1020" w:type="dxa"/>
            <w:vAlign w:val="center"/>
          </w:tcPr>
          <w:p w14:paraId="562D5EDE" w14:textId="77777777" w:rsidR="00624FA2" w:rsidRDefault="00000000">
            <w:pPr>
              <w:pStyle w:val="affffffffff0"/>
              <w:rPr>
                <w:rFonts w:ascii="Times New Roman"/>
              </w:rPr>
            </w:pPr>
            <w:r>
              <w:rPr>
                <w:rFonts w:ascii="Times New Roman"/>
              </w:rPr>
              <w:t>5.10</w:t>
            </w:r>
          </w:p>
        </w:tc>
        <w:tc>
          <w:tcPr>
            <w:tcW w:w="1020" w:type="dxa"/>
            <w:vAlign w:val="center"/>
          </w:tcPr>
          <w:p w14:paraId="259D599F" w14:textId="77777777" w:rsidR="00624FA2" w:rsidRDefault="00000000">
            <w:pPr>
              <w:pStyle w:val="affffffffff0"/>
              <w:rPr>
                <w:rFonts w:ascii="Times New Roman"/>
              </w:rPr>
            </w:pPr>
            <w:r>
              <w:rPr>
                <w:rFonts w:ascii="Times New Roman"/>
              </w:rPr>
              <w:t>6.10</w:t>
            </w:r>
          </w:p>
        </w:tc>
        <w:tc>
          <w:tcPr>
            <w:tcW w:w="1020" w:type="dxa"/>
            <w:vAlign w:val="center"/>
          </w:tcPr>
          <w:p w14:paraId="2083DC9D" w14:textId="77777777" w:rsidR="00624FA2" w:rsidRDefault="00000000">
            <w:pPr>
              <w:pStyle w:val="affffffffff0"/>
              <w:rPr>
                <w:rFonts w:ascii="Times New Roman"/>
              </w:rPr>
            </w:pPr>
            <w:r>
              <w:t>○</w:t>
            </w:r>
          </w:p>
        </w:tc>
        <w:tc>
          <w:tcPr>
            <w:tcW w:w="1020" w:type="dxa"/>
            <w:vAlign w:val="center"/>
          </w:tcPr>
          <w:p w14:paraId="7DB3412F" w14:textId="77777777" w:rsidR="00624FA2" w:rsidRDefault="00000000">
            <w:pPr>
              <w:pStyle w:val="affffffffff0"/>
              <w:rPr>
                <w:rFonts w:ascii="Times New Roman"/>
              </w:rPr>
            </w:pPr>
            <w:r>
              <w:t>●</w:t>
            </w:r>
          </w:p>
        </w:tc>
      </w:tr>
      <w:tr w:rsidR="00624FA2" w14:paraId="715C3B1E" w14:textId="77777777">
        <w:trPr>
          <w:jc w:val="center"/>
        </w:trPr>
        <w:tc>
          <w:tcPr>
            <w:tcW w:w="8371" w:type="dxa"/>
            <w:gridSpan w:val="7"/>
            <w:vAlign w:val="center"/>
          </w:tcPr>
          <w:p w14:paraId="6F94C1F4" w14:textId="77777777" w:rsidR="00624FA2" w:rsidRDefault="00000000">
            <w:pPr>
              <w:pStyle w:val="affffffffff0"/>
              <w:ind w:firstLineChars="229" w:firstLine="412"/>
              <w:jc w:val="left"/>
              <w:rPr>
                <w:rFonts w:ascii="Times New Roman"/>
              </w:rPr>
            </w:pPr>
            <w:r>
              <w:rPr>
                <w:rFonts w:ascii="Times New Roman"/>
              </w:rPr>
              <w:t>注：</w:t>
            </w:r>
            <w:r>
              <w:t>●</w:t>
            </w:r>
            <w:r>
              <w:rPr>
                <w:rFonts w:ascii="Times New Roman"/>
              </w:rPr>
              <w:t>表示需要进行检验的项目。</w:t>
            </w:r>
          </w:p>
          <w:p w14:paraId="38E19C16" w14:textId="77777777" w:rsidR="00624FA2" w:rsidRDefault="00000000">
            <w:pPr>
              <w:pStyle w:val="affffffffff0"/>
              <w:ind w:firstLineChars="229" w:firstLine="412"/>
              <w:jc w:val="left"/>
              <w:rPr>
                <w:rFonts w:ascii="Times New Roman"/>
              </w:rPr>
            </w:pPr>
            <w:r>
              <w:rPr>
                <w:rFonts w:ascii="Times New Roman"/>
              </w:rPr>
              <w:t xml:space="preserve">    </w:t>
            </w:r>
            <w:r>
              <w:t>○</w:t>
            </w:r>
            <w:r>
              <w:rPr>
                <w:rFonts w:ascii="Times New Roman"/>
              </w:rPr>
              <w:t>表示根据具体情况选择确定的项目。</w:t>
            </w:r>
          </w:p>
          <w:p w14:paraId="422DC7F1" w14:textId="77777777" w:rsidR="00624FA2" w:rsidRDefault="00000000">
            <w:pPr>
              <w:pStyle w:val="affffffffff0"/>
              <w:ind w:firstLineChars="229" w:firstLine="412"/>
              <w:jc w:val="left"/>
              <w:rPr>
                <w:rFonts w:ascii="Times New Roman"/>
              </w:rPr>
            </w:pPr>
            <w:r>
              <w:rPr>
                <w:rFonts w:ascii="Times New Roman"/>
              </w:rPr>
              <w:t xml:space="preserve">    ―</w:t>
            </w:r>
            <w:r>
              <w:rPr>
                <w:rFonts w:ascii="Times New Roman"/>
              </w:rPr>
              <w:t>表示不需要检验的项目。</w:t>
            </w:r>
          </w:p>
        </w:tc>
      </w:tr>
    </w:tbl>
    <w:p w14:paraId="7A54F48B" w14:textId="77777777" w:rsidR="00624FA2" w:rsidRDefault="00000000">
      <w:pPr>
        <w:pStyle w:val="afff"/>
        <w:spacing w:before="240" w:after="240"/>
        <w:rPr>
          <w:rFonts w:ascii="Times New Roman"/>
        </w:rPr>
      </w:pPr>
      <w:r>
        <w:rPr>
          <w:rFonts w:ascii="Times New Roman"/>
        </w:rPr>
        <w:t>标志包装、运输和贮存</w:t>
      </w:r>
    </w:p>
    <w:p w14:paraId="28366212" w14:textId="77777777" w:rsidR="00624FA2" w:rsidRDefault="00000000">
      <w:pPr>
        <w:pStyle w:val="afff0"/>
        <w:spacing w:before="120" w:after="120"/>
        <w:rPr>
          <w:rFonts w:ascii="Times New Roman"/>
        </w:rPr>
      </w:pPr>
      <w:r>
        <w:rPr>
          <w:rFonts w:ascii="Times New Roman"/>
        </w:rPr>
        <w:t>产品标志</w:t>
      </w:r>
    </w:p>
    <w:p w14:paraId="495D23D5" w14:textId="77777777" w:rsidR="00624FA2" w:rsidRDefault="00000000">
      <w:pPr>
        <w:pStyle w:val="afffffffff8"/>
        <w:rPr>
          <w:rFonts w:ascii="Times New Roman"/>
        </w:rPr>
      </w:pPr>
      <w:r>
        <w:rPr>
          <w:rFonts w:ascii="Times New Roman"/>
        </w:rPr>
        <w:t>灰分仪上应有铭牌，铭牌上应标出：</w:t>
      </w:r>
    </w:p>
    <w:p w14:paraId="15346D4F" w14:textId="77777777" w:rsidR="00624FA2" w:rsidRDefault="00000000">
      <w:pPr>
        <w:pStyle w:val="af8"/>
        <w:numPr>
          <w:ilvl w:val="0"/>
          <w:numId w:val="40"/>
        </w:numPr>
        <w:rPr>
          <w:rFonts w:ascii="Times New Roman"/>
        </w:rPr>
      </w:pPr>
      <w:r>
        <w:rPr>
          <w:rFonts w:ascii="Times New Roman"/>
        </w:rPr>
        <w:t>产品型号、名称；</w:t>
      </w:r>
    </w:p>
    <w:p w14:paraId="17523BC1" w14:textId="77777777" w:rsidR="00624FA2" w:rsidRDefault="00000000">
      <w:pPr>
        <w:pStyle w:val="af8"/>
        <w:rPr>
          <w:rFonts w:ascii="Times New Roman"/>
        </w:rPr>
      </w:pPr>
      <w:r>
        <w:rPr>
          <w:rFonts w:ascii="Times New Roman"/>
        </w:rPr>
        <w:t>主要参数（工作电压、工作电流、测量误差等）</w:t>
      </w:r>
    </w:p>
    <w:p w14:paraId="48CB1C9A" w14:textId="77777777" w:rsidR="00624FA2" w:rsidRDefault="00000000">
      <w:pPr>
        <w:pStyle w:val="af8"/>
        <w:rPr>
          <w:rFonts w:ascii="Times New Roman"/>
        </w:rPr>
      </w:pPr>
      <w:r>
        <w:rPr>
          <w:rFonts w:ascii="Times New Roman"/>
        </w:rPr>
        <w:t>制造单位全称和商标；</w:t>
      </w:r>
    </w:p>
    <w:p w14:paraId="33151058" w14:textId="77777777" w:rsidR="00624FA2" w:rsidRDefault="00000000">
      <w:pPr>
        <w:pStyle w:val="af8"/>
        <w:rPr>
          <w:rFonts w:ascii="Times New Roman"/>
        </w:rPr>
      </w:pPr>
      <w:r>
        <w:rPr>
          <w:rFonts w:ascii="Times New Roman"/>
        </w:rPr>
        <w:t>产品制造日期、编号或生产批号。</w:t>
      </w:r>
    </w:p>
    <w:p w14:paraId="4A20D5FC" w14:textId="77777777" w:rsidR="00624FA2" w:rsidRDefault="00000000">
      <w:pPr>
        <w:pStyle w:val="afffffffff8"/>
        <w:rPr>
          <w:rFonts w:ascii="Times New Roman"/>
        </w:rPr>
      </w:pPr>
      <w:r>
        <w:rPr>
          <w:rFonts w:ascii="Times New Roman"/>
        </w:rPr>
        <w:t>矿用防爆灰分仪的标志和铭牌应符合</w:t>
      </w:r>
      <w:r>
        <w:rPr>
          <w:rFonts w:ascii="Times New Roman"/>
        </w:rPr>
        <w:t>GB/T 3836.1-2011</w:t>
      </w:r>
      <w:r>
        <w:rPr>
          <w:rFonts w:ascii="Times New Roman"/>
        </w:rPr>
        <w:t>及</w:t>
      </w:r>
      <w:r>
        <w:rPr>
          <w:rFonts w:ascii="Times New Roman"/>
        </w:rPr>
        <w:t>AQ1043-2007</w:t>
      </w:r>
      <w:r>
        <w:rPr>
          <w:rFonts w:ascii="Times New Roman"/>
        </w:rPr>
        <w:t>的有关规定。</w:t>
      </w:r>
    </w:p>
    <w:p w14:paraId="68BE1277" w14:textId="77777777" w:rsidR="00624FA2" w:rsidRDefault="00000000">
      <w:pPr>
        <w:pStyle w:val="afff0"/>
        <w:spacing w:before="120" w:after="120"/>
        <w:rPr>
          <w:rFonts w:ascii="Times New Roman"/>
        </w:rPr>
      </w:pPr>
      <w:r>
        <w:rPr>
          <w:rFonts w:ascii="Times New Roman"/>
        </w:rPr>
        <w:lastRenderedPageBreak/>
        <w:t>包装标志</w:t>
      </w:r>
    </w:p>
    <w:p w14:paraId="5ED74AFA" w14:textId="77777777" w:rsidR="00624FA2" w:rsidRDefault="00000000">
      <w:pPr>
        <w:pStyle w:val="afffffffff8"/>
        <w:rPr>
          <w:rFonts w:ascii="Times New Roman"/>
        </w:rPr>
      </w:pPr>
      <w:r>
        <w:rPr>
          <w:rFonts w:ascii="Times New Roman"/>
        </w:rPr>
        <w:t>包装贮运标志应符合</w:t>
      </w:r>
      <w:r>
        <w:rPr>
          <w:rFonts w:ascii="Times New Roman"/>
        </w:rPr>
        <w:t>GB/T 191-2008</w:t>
      </w:r>
      <w:r>
        <w:rPr>
          <w:rFonts w:ascii="Times New Roman"/>
        </w:rPr>
        <w:t>的规定。</w:t>
      </w:r>
    </w:p>
    <w:p w14:paraId="04643A4E" w14:textId="77777777" w:rsidR="00624FA2" w:rsidRDefault="00000000">
      <w:pPr>
        <w:pStyle w:val="afffffffff8"/>
        <w:rPr>
          <w:rFonts w:ascii="Times New Roman"/>
        </w:rPr>
      </w:pPr>
      <w:r>
        <w:rPr>
          <w:rFonts w:ascii="Times New Roman"/>
        </w:rPr>
        <w:t>包装箱外壁文字及标记至少有：</w:t>
      </w:r>
    </w:p>
    <w:p w14:paraId="141D81E1" w14:textId="77777777" w:rsidR="00624FA2" w:rsidRDefault="00000000">
      <w:pPr>
        <w:pStyle w:val="af8"/>
        <w:numPr>
          <w:ilvl w:val="0"/>
          <w:numId w:val="41"/>
        </w:numPr>
        <w:rPr>
          <w:rFonts w:ascii="Times New Roman"/>
        </w:rPr>
      </w:pPr>
      <w:r>
        <w:rPr>
          <w:rFonts w:ascii="Times New Roman"/>
        </w:rPr>
        <w:t>制造厂名称；</w:t>
      </w:r>
    </w:p>
    <w:p w14:paraId="4B0C496A" w14:textId="77777777" w:rsidR="00624FA2" w:rsidRDefault="00000000">
      <w:pPr>
        <w:pStyle w:val="af8"/>
        <w:rPr>
          <w:rFonts w:ascii="Times New Roman"/>
        </w:rPr>
      </w:pPr>
      <w:r>
        <w:rPr>
          <w:rFonts w:ascii="Times New Roman"/>
        </w:rPr>
        <w:t>收货单位名称及地址；</w:t>
      </w:r>
    </w:p>
    <w:p w14:paraId="31693596" w14:textId="77777777" w:rsidR="00624FA2" w:rsidRDefault="00000000">
      <w:pPr>
        <w:pStyle w:val="af8"/>
        <w:rPr>
          <w:rFonts w:ascii="Times New Roman"/>
        </w:rPr>
      </w:pPr>
      <w:r>
        <w:rPr>
          <w:rFonts w:ascii="Times New Roman"/>
        </w:rPr>
        <w:t>产品型号及名称；</w:t>
      </w:r>
    </w:p>
    <w:p w14:paraId="2C39794F" w14:textId="77777777" w:rsidR="00624FA2" w:rsidRDefault="00000000">
      <w:pPr>
        <w:pStyle w:val="af8"/>
        <w:rPr>
          <w:rFonts w:ascii="Times New Roman"/>
        </w:rPr>
      </w:pPr>
      <w:r>
        <w:rPr>
          <w:rFonts w:ascii="Times New Roman"/>
        </w:rPr>
        <w:t>净重和毛重；</w:t>
      </w:r>
    </w:p>
    <w:p w14:paraId="33EF9FEB" w14:textId="77777777" w:rsidR="00624FA2" w:rsidRDefault="00000000">
      <w:pPr>
        <w:pStyle w:val="af8"/>
        <w:rPr>
          <w:rFonts w:ascii="Times New Roman"/>
        </w:rPr>
      </w:pPr>
      <w:r>
        <w:rPr>
          <w:rFonts w:ascii="Times New Roman"/>
        </w:rPr>
        <w:t>必要的贮运标志。</w:t>
      </w:r>
    </w:p>
    <w:p w14:paraId="0AD6DA82" w14:textId="77777777" w:rsidR="00624FA2" w:rsidRDefault="00000000">
      <w:pPr>
        <w:pStyle w:val="afff0"/>
        <w:spacing w:before="120" w:after="120"/>
        <w:rPr>
          <w:rFonts w:ascii="Times New Roman"/>
        </w:rPr>
      </w:pPr>
      <w:r>
        <w:rPr>
          <w:rFonts w:ascii="Times New Roman"/>
        </w:rPr>
        <w:t>运输和贮存</w:t>
      </w:r>
    </w:p>
    <w:p w14:paraId="6F89626C" w14:textId="77777777" w:rsidR="00624FA2" w:rsidRDefault="00000000">
      <w:pPr>
        <w:pStyle w:val="afffffffff8"/>
        <w:rPr>
          <w:rFonts w:ascii="Times New Roman"/>
        </w:rPr>
      </w:pPr>
      <w:r>
        <w:rPr>
          <w:rFonts w:ascii="Times New Roman"/>
        </w:rPr>
        <w:t>各组成设备的包装方式应符合国家和行业的有关规定。</w:t>
      </w:r>
    </w:p>
    <w:p w14:paraId="0491C818" w14:textId="77777777" w:rsidR="00624FA2" w:rsidRDefault="00000000">
      <w:pPr>
        <w:pStyle w:val="afffffffff8"/>
        <w:rPr>
          <w:rFonts w:ascii="Times New Roman"/>
        </w:rPr>
      </w:pPr>
      <w:r>
        <w:rPr>
          <w:rFonts w:ascii="Times New Roman"/>
        </w:rPr>
        <w:t>包装箱用质地良好的材料制成，有一定的防冲击、防雨</w:t>
      </w:r>
      <w:proofErr w:type="gramStart"/>
      <w:r>
        <w:rPr>
          <w:rFonts w:ascii="Times New Roman"/>
        </w:rPr>
        <w:t>淋</w:t>
      </w:r>
      <w:proofErr w:type="gramEnd"/>
      <w:r>
        <w:rPr>
          <w:rFonts w:ascii="Times New Roman"/>
        </w:rPr>
        <w:t>能力，箱内应填有防震和防包装品移动的缓冲材料。</w:t>
      </w:r>
    </w:p>
    <w:p w14:paraId="67B5E1C3" w14:textId="77777777" w:rsidR="00624FA2" w:rsidRDefault="00000000">
      <w:pPr>
        <w:pStyle w:val="afffffffff8"/>
        <w:rPr>
          <w:rFonts w:ascii="Times New Roman"/>
        </w:rPr>
      </w:pPr>
      <w:r>
        <w:rPr>
          <w:rFonts w:ascii="Times New Roman"/>
        </w:rPr>
        <w:t>灰分仪中的自然伽马射线传感器应用软材料进行防震、防潮包装，再装入包装箱。</w:t>
      </w:r>
    </w:p>
    <w:p w14:paraId="47A2D3A6" w14:textId="77777777" w:rsidR="00624FA2" w:rsidRDefault="00000000">
      <w:pPr>
        <w:pStyle w:val="afffffffff8"/>
        <w:rPr>
          <w:rFonts w:ascii="Times New Roman"/>
        </w:rPr>
      </w:pPr>
      <w:r>
        <w:rPr>
          <w:rFonts w:ascii="Times New Roman"/>
        </w:rPr>
        <w:t>设备在外包装条件下，允许以汽车、火车、飞机或轮船等方式运输。产品运输、装卸时应小心轻放，避免碰撞、剧烈振动和雨淋。</w:t>
      </w:r>
    </w:p>
    <w:p w14:paraId="4C9E7107" w14:textId="77777777" w:rsidR="00624FA2" w:rsidRDefault="00000000">
      <w:pPr>
        <w:pStyle w:val="afffffffff8"/>
        <w:rPr>
          <w:rFonts w:ascii="Times New Roman"/>
        </w:rPr>
      </w:pPr>
      <w:r>
        <w:rPr>
          <w:rFonts w:ascii="Times New Roman"/>
        </w:rPr>
        <w:t>包装后的设备应能在温度为</w:t>
      </w:r>
      <w:r>
        <w:rPr>
          <w:rFonts w:ascii="Times New Roman"/>
        </w:rPr>
        <w:t>-10 ℃</w:t>
      </w:r>
      <w:r>
        <w:rPr>
          <w:rFonts w:ascii="Times New Roman"/>
        </w:rPr>
        <w:t>～</w:t>
      </w:r>
      <w:r>
        <w:rPr>
          <w:rFonts w:ascii="Times New Roman"/>
        </w:rPr>
        <w:t>40 ℃</w:t>
      </w:r>
      <w:r>
        <w:rPr>
          <w:rFonts w:ascii="Times New Roman"/>
        </w:rPr>
        <w:t>，相对湿度不大于</w:t>
      </w:r>
      <w:r>
        <w:rPr>
          <w:rFonts w:ascii="Times New Roman"/>
        </w:rPr>
        <w:t xml:space="preserve">90 </w:t>
      </w:r>
      <w:r>
        <w:rPr>
          <w:rFonts w:ascii="Times New Roman"/>
        </w:rPr>
        <w:t>％的环境中贮存</w:t>
      </w:r>
      <w:r>
        <w:rPr>
          <w:rFonts w:ascii="Times New Roman"/>
        </w:rPr>
        <w:t xml:space="preserve">12 </w:t>
      </w:r>
      <w:proofErr w:type="gramStart"/>
      <w:r>
        <w:rPr>
          <w:rFonts w:ascii="Times New Roman"/>
        </w:rPr>
        <w:t>个</w:t>
      </w:r>
      <w:proofErr w:type="gramEnd"/>
      <w:r>
        <w:rPr>
          <w:rFonts w:ascii="Times New Roman"/>
        </w:rPr>
        <w:t>月以上。</w:t>
      </w:r>
    </w:p>
    <w:p w14:paraId="7562FEB1" w14:textId="77777777" w:rsidR="00624FA2" w:rsidRDefault="00624FA2">
      <w:pPr>
        <w:pStyle w:val="afffffffff8"/>
        <w:numPr>
          <w:ilvl w:val="0"/>
          <w:numId w:val="0"/>
        </w:numPr>
        <w:rPr>
          <w:rFonts w:ascii="Times New Roman"/>
        </w:rPr>
      </w:pPr>
    </w:p>
    <w:p w14:paraId="71D1D4BE" w14:textId="77777777" w:rsidR="00624FA2" w:rsidRDefault="00624FA2">
      <w:pPr>
        <w:pStyle w:val="afffffffff8"/>
        <w:numPr>
          <w:ilvl w:val="0"/>
          <w:numId w:val="0"/>
        </w:numPr>
        <w:rPr>
          <w:rFonts w:ascii="Times New Roman"/>
        </w:rPr>
      </w:pPr>
      <w:bookmarkStart w:id="62" w:name="BookMark6"/>
      <w:bookmarkEnd w:id="23"/>
    </w:p>
    <w:p w14:paraId="19DB7463" w14:textId="77777777" w:rsidR="00624FA2" w:rsidRDefault="00000000">
      <w:pPr>
        <w:pStyle w:val="afffffffff8"/>
        <w:numPr>
          <w:ilvl w:val="0"/>
          <w:numId w:val="0"/>
        </w:numPr>
        <w:jc w:val="center"/>
      </w:pPr>
      <w:bookmarkStart w:id="63" w:name="BookMark8"/>
      <w:bookmarkEnd w:id="62"/>
      <w:r>
        <w:rPr>
          <w:noProof/>
        </w:rPr>
        <w:drawing>
          <wp:inline distT="0" distB="0" distL="0" distR="0" wp14:anchorId="4E4D0FD4" wp14:editId="7D651213">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3"/>
    </w:p>
    <w:sectPr w:rsidR="00624FA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D2A4D" w14:textId="77777777" w:rsidR="0078454F" w:rsidRDefault="0078454F">
      <w:pPr>
        <w:spacing w:line="240" w:lineRule="auto"/>
      </w:pPr>
      <w:r>
        <w:separator/>
      </w:r>
    </w:p>
  </w:endnote>
  <w:endnote w:type="continuationSeparator" w:id="0">
    <w:p w14:paraId="60B73198" w14:textId="77777777" w:rsidR="0078454F" w:rsidRDefault="007845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3F1EC" w14:textId="77777777" w:rsidR="00624FA2" w:rsidRDefault="00000000">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6BFC7" w14:textId="77777777" w:rsidR="00624FA2" w:rsidRDefault="00624FA2">
    <w:pPr>
      <w:pStyle w:val="affff4"/>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0A318" w14:textId="77777777" w:rsidR="00624FA2" w:rsidRDefault="00000000">
    <w:pPr>
      <w:pStyle w:val="afffff8"/>
    </w:pPr>
    <w:r>
      <w:fldChar w:fldCharType="begin"/>
    </w:r>
    <w:r>
      <w:instrText>PAGE   \* MERGEFORMAT</w:instrText>
    </w:r>
    <w:r>
      <w:fldChar w:fldCharType="separate"/>
    </w:r>
    <w:r>
      <w:rPr>
        <w:lang w:val="zh-CN"/>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52F44" w14:textId="77777777" w:rsidR="0078454F" w:rsidRDefault="0078454F">
      <w:pPr>
        <w:spacing w:line="240" w:lineRule="auto"/>
      </w:pPr>
      <w:r>
        <w:separator/>
      </w:r>
    </w:p>
  </w:footnote>
  <w:footnote w:type="continuationSeparator" w:id="0">
    <w:p w14:paraId="1C0F2D1A" w14:textId="77777777" w:rsidR="0078454F" w:rsidRDefault="0078454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15C1" w14:textId="77777777" w:rsidR="00624FA2" w:rsidRDefault="00000000">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D7E04" w14:textId="77777777" w:rsidR="00624FA2" w:rsidRDefault="00624FA2">
    <w:pPr>
      <w:pStyle w:val="affff6"/>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3F88D" w14:textId="77777777" w:rsidR="00624FA2" w:rsidRDefault="00000000">
    <w:pPr>
      <w:pStyle w:val="affff6"/>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JB/T XXXXX—XXXX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E7073" w14:textId="5280EF74" w:rsidR="00624FA2" w:rsidRDefault="00000000">
    <w:pPr>
      <w:pStyle w:val="affffff0"/>
      <w:rPr>
        <w:rFonts w:hint="eastAsia"/>
      </w:rPr>
    </w:pPr>
    <w:r>
      <w:fldChar w:fldCharType="begin"/>
    </w:r>
    <w:r>
      <w:instrText xml:space="preserve"> STYLEREF  标准文件_文件编号  \* MERGEFORMAT </w:instrText>
    </w:r>
    <w:r>
      <w:fldChar w:fldCharType="separate"/>
    </w:r>
    <w:r w:rsidR="000E1DDA">
      <w:rPr>
        <w:rFonts w:hint="eastAsia"/>
        <w:noProof/>
      </w:rPr>
      <w:t>JB/T XXXXX—XXXX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f2"/>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pStyle w:val="af4"/>
      <w:suff w:val="nothing"/>
      <w:lvlText w:val="%1.%2.%3.%4　"/>
      <w:lvlJc w:val="left"/>
      <w:pPr>
        <w:ind w:left="199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5"/>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7"/>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8"/>
      <w:lvlText w:val="%1)"/>
      <w:lvlJc w:val="left"/>
      <w:pPr>
        <w:tabs>
          <w:tab w:val="left" w:pos="851"/>
        </w:tabs>
        <w:ind w:left="851" w:hanging="426"/>
      </w:pPr>
      <w:rPr>
        <w:rFonts w:ascii="宋体" w:eastAsia="宋体" w:hAnsi="Times New Roman" w:hint="eastAsia"/>
        <w:sz w:val="21"/>
      </w:rPr>
    </w:lvl>
    <w:lvl w:ilvl="1">
      <w:start w:val="1"/>
      <w:numFmt w:val="decimal"/>
      <w:pStyle w:val="af9"/>
      <w:lvlText w:val="%2)"/>
      <w:lvlJc w:val="left"/>
      <w:pPr>
        <w:tabs>
          <w:tab w:val="left"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3"/>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5"/>
      <w:suff w:val="nothing"/>
      <w:lvlText w:val="表%1　"/>
      <w:lvlJc w:val="left"/>
      <w:pPr>
        <w:ind w:left="4395" w:firstLine="0"/>
      </w:pPr>
    </w:lvl>
    <w:lvl w:ilvl="1">
      <w:start w:val="1"/>
      <w:numFmt w:val="decimal"/>
      <w:lvlText w:val="%1.%2"/>
      <w:lvlJc w:val="left"/>
      <w:pPr>
        <w:tabs>
          <w:tab w:val="left" w:pos="5387"/>
        </w:tabs>
        <w:ind w:left="5387" w:hanging="567"/>
      </w:pPr>
    </w:lvl>
    <w:lvl w:ilvl="2">
      <w:start w:val="1"/>
      <w:numFmt w:val="decimal"/>
      <w:lvlText w:val="%1.%2.%3"/>
      <w:lvlJc w:val="left"/>
      <w:pPr>
        <w:tabs>
          <w:tab w:val="left" w:pos="5812"/>
        </w:tabs>
        <w:ind w:left="5812" w:hanging="567"/>
      </w:pPr>
    </w:lvl>
    <w:lvl w:ilvl="3">
      <w:start w:val="1"/>
      <w:numFmt w:val="decimal"/>
      <w:lvlText w:val="%1.%2.%3.%4"/>
      <w:lvlJc w:val="left"/>
      <w:pPr>
        <w:tabs>
          <w:tab w:val="left" w:pos="6379"/>
        </w:tabs>
        <w:ind w:left="6379" w:hanging="708"/>
      </w:pPr>
    </w:lvl>
    <w:lvl w:ilvl="4">
      <w:start w:val="1"/>
      <w:numFmt w:val="decimal"/>
      <w:lvlText w:val="%1.%2.%3.%4.%5"/>
      <w:lvlJc w:val="left"/>
      <w:pPr>
        <w:tabs>
          <w:tab w:val="left" w:pos="6946"/>
        </w:tabs>
        <w:ind w:left="6946" w:hanging="850"/>
      </w:pPr>
    </w:lvl>
    <w:lvl w:ilvl="5">
      <w:start w:val="1"/>
      <w:numFmt w:val="decimal"/>
      <w:lvlText w:val="%1.%2.%3.%4.%5.%6"/>
      <w:lvlJc w:val="left"/>
      <w:pPr>
        <w:tabs>
          <w:tab w:val="left" w:pos="7655"/>
        </w:tabs>
        <w:ind w:left="7655" w:hanging="1134"/>
      </w:pPr>
    </w:lvl>
    <w:lvl w:ilvl="6">
      <w:start w:val="1"/>
      <w:numFmt w:val="decimal"/>
      <w:lvlText w:val="%1.%2.%3.%4.%5.%6.%7"/>
      <w:lvlJc w:val="left"/>
      <w:pPr>
        <w:tabs>
          <w:tab w:val="left" w:pos="8222"/>
        </w:tabs>
        <w:ind w:left="8222" w:hanging="1276"/>
      </w:pPr>
    </w:lvl>
    <w:lvl w:ilvl="7">
      <w:start w:val="1"/>
      <w:numFmt w:val="decimal"/>
      <w:lvlText w:val="%1.%2.%3.%4.%5.%6.%7.%8"/>
      <w:lvlJc w:val="left"/>
      <w:pPr>
        <w:tabs>
          <w:tab w:val="left" w:pos="8789"/>
        </w:tabs>
        <w:ind w:left="8789" w:hanging="1418"/>
      </w:pPr>
    </w:lvl>
    <w:lvl w:ilvl="8">
      <w:start w:val="1"/>
      <w:numFmt w:val="decimal"/>
      <w:lvlText w:val="%1.%2.%3.%4.%5.%6.%7.%8.%9"/>
      <w:lvlJc w:val="left"/>
      <w:pPr>
        <w:tabs>
          <w:tab w:val="left" w:pos="9497"/>
        </w:tabs>
        <w:ind w:left="9497"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1"/>
      <w:suff w:val="nothing"/>
      <w:lvlText w:val="%1%2.%3.%4　"/>
      <w:lvlJc w:val="left"/>
      <w:pPr>
        <w:ind w:left="0"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6E994157"/>
    <w:multiLevelType w:val="multilevel"/>
    <w:tmpl w:val="6E994157"/>
    <w:lvl w:ilvl="0">
      <w:start w:val="1"/>
      <w:numFmt w:val="lowerLetter"/>
      <w:pStyle w:val="afff7"/>
      <w:lvlText w:val="%1)"/>
      <w:lvlJc w:val="left"/>
      <w:pPr>
        <w:tabs>
          <w:tab w:val="left" w:pos="840"/>
        </w:tabs>
        <w:ind w:left="839" w:hanging="419"/>
      </w:pPr>
      <w:rPr>
        <w:rFonts w:hint="default"/>
        <w:b w:val="0"/>
        <w:i w:val="0"/>
        <w:sz w:val="21"/>
        <w:szCs w:val="21"/>
      </w:rPr>
    </w:lvl>
    <w:lvl w:ilvl="1">
      <w:start w:val="1"/>
      <w:numFmt w:val="decimal"/>
      <w:pStyle w:val="afff8"/>
      <w:lvlText w:val="%2)"/>
      <w:lvlJc w:val="left"/>
      <w:pPr>
        <w:tabs>
          <w:tab w:val="left" w:pos="1260"/>
        </w:tabs>
        <w:ind w:left="1259" w:hanging="419"/>
      </w:pPr>
      <w:rPr>
        <w:rFonts w:hint="eastAsia"/>
      </w:rPr>
    </w:lvl>
    <w:lvl w:ilvl="2">
      <w:start w:val="1"/>
      <w:numFmt w:val="decimal"/>
      <w:pStyle w:val="afff9"/>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2"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43647049">
    <w:abstractNumId w:val="0"/>
  </w:num>
  <w:num w:numId="2" w16cid:durableId="140851716">
    <w:abstractNumId w:val="28"/>
  </w:num>
  <w:num w:numId="3" w16cid:durableId="127358833">
    <w:abstractNumId w:val="5"/>
  </w:num>
  <w:num w:numId="4" w16cid:durableId="173113055">
    <w:abstractNumId w:val="24"/>
  </w:num>
  <w:num w:numId="5" w16cid:durableId="858810669">
    <w:abstractNumId w:val="19"/>
  </w:num>
  <w:num w:numId="6" w16cid:durableId="122165041">
    <w:abstractNumId w:val="14"/>
  </w:num>
  <w:num w:numId="7" w16cid:durableId="1267495829">
    <w:abstractNumId w:val="8"/>
  </w:num>
  <w:num w:numId="8" w16cid:durableId="825317317">
    <w:abstractNumId w:val="3"/>
  </w:num>
  <w:num w:numId="9" w16cid:durableId="483160436">
    <w:abstractNumId w:val="9"/>
  </w:num>
  <w:num w:numId="10" w16cid:durableId="567881270">
    <w:abstractNumId w:val="17"/>
  </w:num>
  <w:num w:numId="11" w16cid:durableId="2013531643">
    <w:abstractNumId w:val="26"/>
  </w:num>
  <w:num w:numId="12" w16cid:durableId="533201508">
    <w:abstractNumId w:val="12"/>
  </w:num>
  <w:num w:numId="13" w16cid:durableId="2126729142">
    <w:abstractNumId w:val="13"/>
  </w:num>
  <w:num w:numId="14" w16cid:durableId="2137601698">
    <w:abstractNumId w:val="7"/>
  </w:num>
  <w:num w:numId="15" w16cid:durableId="2096394463">
    <w:abstractNumId w:val="20"/>
  </w:num>
  <w:num w:numId="16" w16cid:durableId="1999721093">
    <w:abstractNumId w:val="18"/>
  </w:num>
  <w:num w:numId="17" w16cid:durableId="540363814">
    <w:abstractNumId w:val="30"/>
  </w:num>
  <w:num w:numId="18" w16cid:durableId="217209501">
    <w:abstractNumId w:val="16"/>
  </w:num>
  <w:num w:numId="19" w16cid:durableId="1770849071">
    <w:abstractNumId w:val="1"/>
  </w:num>
  <w:num w:numId="20" w16cid:durableId="1727337441">
    <w:abstractNumId w:val="11"/>
  </w:num>
  <w:num w:numId="21" w16cid:durableId="771781877">
    <w:abstractNumId w:val="32"/>
  </w:num>
  <w:num w:numId="22" w16cid:durableId="1489128852">
    <w:abstractNumId w:val="21"/>
  </w:num>
  <w:num w:numId="23" w16cid:durableId="1123890620">
    <w:abstractNumId w:val="6"/>
  </w:num>
  <w:num w:numId="24" w16cid:durableId="584072444">
    <w:abstractNumId w:val="27"/>
  </w:num>
  <w:num w:numId="25" w16cid:durableId="793255364">
    <w:abstractNumId w:val="29"/>
  </w:num>
  <w:num w:numId="26" w16cid:durableId="473563674">
    <w:abstractNumId w:val="2"/>
  </w:num>
  <w:num w:numId="27" w16cid:durableId="1408921049">
    <w:abstractNumId w:val="4"/>
  </w:num>
  <w:num w:numId="28" w16cid:durableId="996690689">
    <w:abstractNumId w:val="15"/>
  </w:num>
  <w:num w:numId="29" w16cid:durableId="930893888">
    <w:abstractNumId w:val="25"/>
  </w:num>
  <w:num w:numId="30" w16cid:durableId="1585064569">
    <w:abstractNumId w:val="23"/>
  </w:num>
  <w:num w:numId="31" w16cid:durableId="1154487759">
    <w:abstractNumId w:val="10"/>
  </w:num>
  <w:num w:numId="32" w16cid:durableId="30544307">
    <w:abstractNumId w:val="22"/>
  </w:num>
  <w:num w:numId="33" w16cid:durableId="1842433311">
    <w:abstractNumId w:val="31"/>
  </w:num>
  <w:num w:numId="34" w16cid:durableId="2820081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690268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94906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87018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559296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259123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98982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11956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iRcf9i9AhehmE4a7mhJuV9PAYu6PH1jK1bSCpM4lg9Pokt+ezP3rSHonQKsCMcfKrt0pCZnLBajAs2rlCfA7SQ==" w:salt="D3glZqhAui+Nd63qq0PD8A=="/>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EDF"/>
    <w:rsid w:val="0000040A"/>
    <w:rsid w:val="00000898"/>
    <w:rsid w:val="00000A94"/>
    <w:rsid w:val="00001972"/>
    <w:rsid w:val="00001D9A"/>
    <w:rsid w:val="000020CE"/>
    <w:rsid w:val="000072F9"/>
    <w:rsid w:val="00007B3A"/>
    <w:rsid w:val="000107E0"/>
    <w:rsid w:val="00011FDE"/>
    <w:rsid w:val="00012FFD"/>
    <w:rsid w:val="00013DE3"/>
    <w:rsid w:val="00014162"/>
    <w:rsid w:val="00014340"/>
    <w:rsid w:val="000151E8"/>
    <w:rsid w:val="00016A9C"/>
    <w:rsid w:val="00022184"/>
    <w:rsid w:val="00022762"/>
    <w:rsid w:val="00022C1D"/>
    <w:rsid w:val="000238E0"/>
    <w:rsid w:val="000249DB"/>
    <w:rsid w:val="0002595E"/>
    <w:rsid w:val="00026FDE"/>
    <w:rsid w:val="0003022A"/>
    <w:rsid w:val="000303C3"/>
    <w:rsid w:val="000331D3"/>
    <w:rsid w:val="000346A5"/>
    <w:rsid w:val="000359C3"/>
    <w:rsid w:val="00035A7D"/>
    <w:rsid w:val="00036AA8"/>
    <w:rsid w:val="000410E8"/>
    <w:rsid w:val="00041F4A"/>
    <w:rsid w:val="0004249A"/>
    <w:rsid w:val="00043282"/>
    <w:rsid w:val="00044286"/>
    <w:rsid w:val="000442FD"/>
    <w:rsid w:val="00047F28"/>
    <w:rsid w:val="00047F8C"/>
    <w:rsid w:val="000503AA"/>
    <w:rsid w:val="000506A1"/>
    <w:rsid w:val="000515DD"/>
    <w:rsid w:val="0005265A"/>
    <w:rsid w:val="000539DD"/>
    <w:rsid w:val="00053AD3"/>
    <w:rsid w:val="00053BD3"/>
    <w:rsid w:val="000556ED"/>
    <w:rsid w:val="00055FE2"/>
    <w:rsid w:val="0005616F"/>
    <w:rsid w:val="00060C2E"/>
    <w:rsid w:val="00060FB9"/>
    <w:rsid w:val="00061033"/>
    <w:rsid w:val="000619E9"/>
    <w:rsid w:val="000622D4"/>
    <w:rsid w:val="0006357D"/>
    <w:rsid w:val="00065335"/>
    <w:rsid w:val="00067F1E"/>
    <w:rsid w:val="00070CC4"/>
    <w:rsid w:val="00071CC0"/>
    <w:rsid w:val="00073C8C"/>
    <w:rsid w:val="00075CFF"/>
    <w:rsid w:val="00077B64"/>
    <w:rsid w:val="00080A1C"/>
    <w:rsid w:val="00082317"/>
    <w:rsid w:val="0008305F"/>
    <w:rsid w:val="00083D2C"/>
    <w:rsid w:val="00086AA1"/>
    <w:rsid w:val="00087A77"/>
    <w:rsid w:val="00090CA6"/>
    <w:rsid w:val="00092B8A"/>
    <w:rsid w:val="00092FB0"/>
    <w:rsid w:val="000934C5"/>
    <w:rsid w:val="00093D25"/>
    <w:rsid w:val="00093DAB"/>
    <w:rsid w:val="00094104"/>
    <w:rsid w:val="00094D73"/>
    <w:rsid w:val="00096D63"/>
    <w:rsid w:val="000A0B60"/>
    <w:rsid w:val="000A0EB8"/>
    <w:rsid w:val="000A19FC"/>
    <w:rsid w:val="000A20C5"/>
    <w:rsid w:val="000A296B"/>
    <w:rsid w:val="000A2A4A"/>
    <w:rsid w:val="000A7311"/>
    <w:rsid w:val="000B060F"/>
    <w:rsid w:val="000B1592"/>
    <w:rsid w:val="000B1FF2"/>
    <w:rsid w:val="000B2009"/>
    <w:rsid w:val="000B3CDA"/>
    <w:rsid w:val="000B6A0B"/>
    <w:rsid w:val="000C0F6C"/>
    <w:rsid w:val="000C11DB"/>
    <w:rsid w:val="000C1492"/>
    <w:rsid w:val="000C2FBD"/>
    <w:rsid w:val="000C4B41"/>
    <w:rsid w:val="000C57D6"/>
    <w:rsid w:val="000C7666"/>
    <w:rsid w:val="000D0A9C"/>
    <w:rsid w:val="000D1795"/>
    <w:rsid w:val="000D2F41"/>
    <w:rsid w:val="000D329A"/>
    <w:rsid w:val="000D4B9C"/>
    <w:rsid w:val="000D4EB6"/>
    <w:rsid w:val="000D753B"/>
    <w:rsid w:val="000E0AC9"/>
    <w:rsid w:val="000E1DDA"/>
    <w:rsid w:val="000E21FD"/>
    <w:rsid w:val="000E4C9E"/>
    <w:rsid w:val="000E6FD7"/>
    <w:rsid w:val="000E73E5"/>
    <w:rsid w:val="000F06E1"/>
    <w:rsid w:val="000F0E3C"/>
    <w:rsid w:val="000F19D5"/>
    <w:rsid w:val="000F3BE8"/>
    <w:rsid w:val="000F3F9C"/>
    <w:rsid w:val="000F4AEA"/>
    <w:rsid w:val="000F67E9"/>
    <w:rsid w:val="000F70FC"/>
    <w:rsid w:val="0010360A"/>
    <w:rsid w:val="001041B9"/>
    <w:rsid w:val="00104926"/>
    <w:rsid w:val="00113B1E"/>
    <w:rsid w:val="0011711C"/>
    <w:rsid w:val="00124E4F"/>
    <w:rsid w:val="001260B7"/>
    <w:rsid w:val="001265CB"/>
    <w:rsid w:val="00130208"/>
    <w:rsid w:val="001321C6"/>
    <w:rsid w:val="001325C4"/>
    <w:rsid w:val="00133010"/>
    <w:rsid w:val="001338EE"/>
    <w:rsid w:val="00133A21"/>
    <w:rsid w:val="00133AAE"/>
    <w:rsid w:val="0013478B"/>
    <w:rsid w:val="00135323"/>
    <w:rsid w:val="001356C4"/>
    <w:rsid w:val="00140AEB"/>
    <w:rsid w:val="00141114"/>
    <w:rsid w:val="001419D4"/>
    <w:rsid w:val="00142969"/>
    <w:rsid w:val="00144702"/>
    <w:rsid w:val="001457E7"/>
    <w:rsid w:val="00145D9D"/>
    <w:rsid w:val="00146388"/>
    <w:rsid w:val="00152379"/>
    <w:rsid w:val="001529E5"/>
    <w:rsid w:val="00153C7E"/>
    <w:rsid w:val="00156B25"/>
    <w:rsid w:val="00156E1A"/>
    <w:rsid w:val="00157B55"/>
    <w:rsid w:val="001642FA"/>
    <w:rsid w:val="001649EB"/>
    <w:rsid w:val="00164BAF"/>
    <w:rsid w:val="00164FA8"/>
    <w:rsid w:val="00165065"/>
    <w:rsid w:val="00165434"/>
    <w:rsid w:val="0016580B"/>
    <w:rsid w:val="001659B7"/>
    <w:rsid w:val="00165F49"/>
    <w:rsid w:val="00166B88"/>
    <w:rsid w:val="00167165"/>
    <w:rsid w:val="00167201"/>
    <w:rsid w:val="0016770A"/>
    <w:rsid w:val="00170804"/>
    <w:rsid w:val="001708E9"/>
    <w:rsid w:val="00172D1F"/>
    <w:rsid w:val="001731BF"/>
    <w:rsid w:val="0017340B"/>
    <w:rsid w:val="00173FB1"/>
    <w:rsid w:val="00176DFD"/>
    <w:rsid w:val="001818F5"/>
    <w:rsid w:val="00184A1F"/>
    <w:rsid w:val="001852C9"/>
    <w:rsid w:val="0018655E"/>
    <w:rsid w:val="00190087"/>
    <w:rsid w:val="001913C4"/>
    <w:rsid w:val="0019348F"/>
    <w:rsid w:val="00193A07"/>
    <w:rsid w:val="00194C95"/>
    <w:rsid w:val="00195954"/>
    <w:rsid w:val="00195C34"/>
    <w:rsid w:val="001977ED"/>
    <w:rsid w:val="001A1A53"/>
    <w:rsid w:val="001A234A"/>
    <w:rsid w:val="001A4111"/>
    <w:rsid w:val="001A5934"/>
    <w:rsid w:val="001A702E"/>
    <w:rsid w:val="001A70D9"/>
    <w:rsid w:val="001B06E8"/>
    <w:rsid w:val="001B193E"/>
    <w:rsid w:val="001B33C0"/>
    <w:rsid w:val="001B71D0"/>
    <w:rsid w:val="001B71EE"/>
    <w:rsid w:val="001B757F"/>
    <w:rsid w:val="001C04A8"/>
    <w:rsid w:val="001C130E"/>
    <w:rsid w:val="001C2C03"/>
    <w:rsid w:val="001C42F7"/>
    <w:rsid w:val="001C49E5"/>
    <w:rsid w:val="001C6529"/>
    <w:rsid w:val="001C680C"/>
    <w:rsid w:val="001C7A37"/>
    <w:rsid w:val="001C7FEA"/>
    <w:rsid w:val="001D0499"/>
    <w:rsid w:val="001D0BBE"/>
    <w:rsid w:val="001D0ED4"/>
    <w:rsid w:val="001D1DF5"/>
    <w:rsid w:val="001D212F"/>
    <w:rsid w:val="001D29D7"/>
    <w:rsid w:val="001D2DE7"/>
    <w:rsid w:val="001D411C"/>
    <w:rsid w:val="001E0062"/>
    <w:rsid w:val="001E0EBE"/>
    <w:rsid w:val="001E1B6A"/>
    <w:rsid w:val="001E2484"/>
    <w:rsid w:val="001E3CC4"/>
    <w:rsid w:val="001E4882"/>
    <w:rsid w:val="001E73AB"/>
    <w:rsid w:val="001F092D"/>
    <w:rsid w:val="001F143A"/>
    <w:rsid w:val="001F1605"/>
    <w:rsid w:val="001F2508"/>
    <w:rsid w:val="001F4816"/>
    <w:rsid w:val="001F69B4"/>
    <w:rsid w:val="001F77C7"/>
    <w:rsid w:val="001F7D27"/>
    <w:rsid w:val="00200183"/>
    <w:rsid w:val="0020107D"/>
    <w:rsid w:val="00202AA4"/>
    <w:rsid w:val="002031F7"/>
    <w:rsid w:val="002040E6"/>
    <w:rsid w:val="0020527B"/>
    <w:rsid w:val="002054E9"/>
    <w:rsid w:val="002059A4"/>
    <w:rsid w:val="00205F2C"/>
    <w:rsid w:val="00210B15"/>
    <w:rsid w:val="00211482"/>
    <w:rsid w:val="00213859"/>
    <w:rsid w:val="002142EA"/>
    <w:rsid w:val="00215810"/>
    <w:rsid w:val="00215ACA"/>
    <w:rsid w:val="002162E5"/>
    <w:rsid w:val="00220372"/>
    <w:rsid w:val="002204BB"/>
    <w:rsid w:val="00221B79"/>
    <w:rsid w:val="00221C6B"/>
    <w:rsid w:val="002243C9"/>
    <w:rsid w:val="00224596"/>
    <w:rsid w:val="002253A1"/>
    <w:rsid w:val="00225CF8"/>
    <w:rsid w:val="0022718D"/>
    <w:rsid w:val="0022794E"/>
    <w:rsid w:val="00233D64"/>
    <w:rsid w:val="00234784"/>
    <w:rsid w:val="0023482A"/>
    <w:rsid w:val="00234D2A"/>
    <w:rsid w:val="002359C5"/>
    <w:rsid w:val="002359CB"/>
    <w:rsid w:val="00237E3B"/>
    <w:rsid w:val="00240E53"/>
    <w:rsid w:val="00241946"/>
    <w:rsid w:val="00243540"/>
    <w:rsid w:val="0024497B"/>
    <w:rsid w:val="0024515B"/>
    <w:rsid w:val="00246021"/>
    <w:rsid w:val="0024666E"/>
    <w:rsid w:val="00247F52"/>
    <w:rsid w:val="00250B25"/>
    <w:rsid w:val="00250BBE"/>
    <w:rsid w:val="002512ED"/>
    <w:rsid w:val="002515C2"/>
    <w:rsid w:val="0025194F"/>
    <w:rsid w:val="0026030E"/>
    <w:rsid w:val="0026148A"/>
    <w:rsid w:val="00262696"/>
    <w:rsid w:val="002634BC"/>
    <w:rsid w:val="002643C3"/>
    <w:rsid w:val="00264A0C"/>
    <w:rsid w:val="00267EF4"/>
    <w:rsid w:val="00270CB8"/>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4508"/>
    <w:rsid w:val="002B5779"/>
    <w:rsid w:val="002B6BA8"/>
    <w:rsid w:val="002B7332"/>
    <w:rsid w:val="002B7B12"/>
    <w:rsid w:val="002B7F51"/>
    <w:rsid w:val="002B7FDB"/>
    <w:rsid w:val="002C09E7"/>
    <w:rsid w:val="002C3F07"/>
    <w:rsid w:val="002C44B8"/>
    <w:rsid w:val="002C5278"/>
    <w:rsid w:val="002C7EBB"/>
    <w:rsid w:val="002D06C1"/>
    <w:rsid w:val="002D42B5"/>
    <w:rsid w:val="002D4F1A"/>
    <w:rsid w:val="002D6DA6"/>
    <w:rsid w:val="002D6EC6"/>
    <w:rsid w:val="002D79AC"/>
    <w:rsid w:val="002E039D"/>
    <w:rsid w:val="002E1EF9"/>
    <w:rsid w:val="002E393B"/>
    <w:rsid w:val="002E4D5A"/>
    <w:rsid w:val="002E5906"/>
    <w:rsid w:val="002E6326"/>
    <w:rsid w:val="002E6F6E"/>
    <w:rsid w:val="002F1D44"/>
    <w:rsid w:val="002F30E0"/>
    <w:rsid w:val="002F35E4"/>
    <w:rsid w:val="002F3730"/>
    <w:rsid w:val="002F38E1"/>
    <w:rsid w:val="002F771F"/>
    <w:rsid w:val="002F7AF6"/>
    <w:rsid w:val="00300E63"/>
    <w:rsid w:val="00300EE3"/>
    <w:rsid w:val="00301759"/>
    <w:rsid w:val="00302F5F"/>
    <w:rsid w:val="0030441D"/>
    <w:rsid w:val="0030521C"/>
    <w:rsid w:val="00306063"/>
    <w:rsid w:val="00306A15"/>
    <w:rsid w:val="00311E9F"/>
    <w:rsid w:val="00312C35"/>
    <w:rsid w:val="00313B85"/>
    <w:rsid w:val="00317988"/>
    <w:rsid w:val="003221B4"/>
    <w:rsid w:val="00322E62"/>
    <w:rsid w:val="003249ED"/>
    <w:rsid w:val="00324EDD"/>
    <w:rsid w:val="003331E4"/>
    <w:rsid w:val="00336C64"/>
    <w:rsid w:val="00337162"/>
    <w:rsid w:val="0034194F"/>
    <w:rsid w:val="00342DB8"/>
    <w:rsid w:val="00344605"/>
    <w:rsid w:val="003474AA"/>
    <w:rsid w:val="00350D1D"/>
    <w:rsid w:val="00351901"/>
    <w:rsid w:val="00352C83"/>
    <w:rsid w:val="003551BB"/>
    <w:rsid w:val="00356111"/>
    <w:rsid w:val="003615D2"/>
    <w:rsid w:val="0036429C"/>
    <w:rsid w:val="00364A53"/>
    <w:rsid w:val="003654CB"/>
    <w:rsid w:val="00365F86"/>
    <w:rsid w:val="00365F87"/>
    <w:rsid w:val="003705F4"/>
    <w:rsid w:val="00370D58"/>
    <w:rsid w:val="00371316"/>
    <w:rsid w:val="00372C46"/>
    <w:rsid w:val="00376713"/>
    <w:rsid w:val="00381815"/>
    <w:rsid w:val="003819AF"/>
    <w:rsid w:val="003820E9"/>
    <w:rsid w:val="00382DE7"/>
    <w:rsid w:val="00384702"/>
    <w:rsid w:val="00384FFC"/>
    <w:rsid w:val="003872FC"/>
    <w:rsid w:val="00387ADC"/>
    <w:rsid w:val="00390020"/>
    <w:rsid w:val="003903D6"/>
    <w:rsid w:val="00390EE6"/>
    <w:rsid w:val="0039118F"/>
    <w:rsid w:val="00392AD7"/>
    <w:rsid w:val="003938D9"/>
    <w:rsid w:val="00394376"/>
    <w:rsid w:val="003943FF"/>
    <w:rsid w:val="0039693F"/>
    <w:rsid w:val="003974EB"/>
    <w:rsid w:val="00397CC5"/>
    <w:rsid w:val="003A1582"/>
    <w:rsid w:val="003A4077"/>
    <w:rsid w:val="003B09AD"/>
    <w:rsid w:val="003B0BD9"/>
    <w:rsid w:val="003B1F18"/>
    <w:rsid w:val="003B5BF0"/>
    <w:rsid w:val="003B60BF"/>
    <w:rsid w:val="003B6BB0"/>
    <w:rsid w:val="003B6BE3"/>
    <w:rsid w:val="003C010C"/>
    <w:rsid w:val="003C03F2"/>
    <w:rsid w:val="003C0A6C"/>
    <w:rsid w:val="003C2859"/>
    <w:rsid w:val="003C5A43"/>
    <w:rsid w:val="003D0519"/>
    <w:rsid w:val="003D0FF6"/>
    <w:rsid w:val="003D262C"/>
    <w:rsid w:val="003D6D61"/>
    <w:rsid w:val="003E091D"/>
    <w:rsid w:val="003E118B"/>
    <w:rsid w:val="003E1C53"/>
    <w:rsid w:val="003E2A69"/>
    <w:rsid w:val="003E2D49"/>
    <w:rsid w:val="003E2FD4"/>
    <w:rsid w:val="003E49F6"/>
    <w:rsid w:val="003F0841"/>
    <w:rsid w:val="003F23D3"/>
    <w:rsid w:val="003F3F08"/>
    <w:rsid w:val="003F44A1"/>
    <w:rsid w:val="003F49F1"/>
    <w:rsid w:val="003F6272"/>
    <w:rsid w:val="003F72A3"/>
    <w:rsid w:val="00400E72"/>
    <w:rsid w:val="00401400"/>
    <w:rsid w:val="00404869"/>
    <w:rsid w:val="00405884"/>
    <w:rsid w:val="00407D39"/>
    <w:rsid w:val="004117D2"/>
    <w:rsid w:val="0041477A"/>
    <w:rsid w:val="004167A3"/>
    <w:rsid w:val="00416B0B"/>
    <w:rsid w:val="00417602"/>
    <w:rsid w:val="00417B69"/>
    <w:rsid w:val="004238C9"/>
    <w:rsid w:val="00432DAA"/>
    <w:rsid w:val="00433817"/>
    <w:rsid w:val="00434305"/>
    <w:rsid w:val="00435DF7"/>
    <w:rsid w:val="0044083F"/>
    <w:rsid w:val="004412CC"/>
    <w:rsid w:val="00441AE7"/>
    <w:rsid w:val="004433E1"/>
    <w:rsid w:val="00443967"/>
    <w:rsid w:val="00445574"/>
    <w:rsid w:val="004467FB"/>
    <w:rsid w:val="00447F71"/>
    <w:rsid w:val="00451741"/>
    <w:rsid w:val="00452D6B"/>
    <w:rsid w:val="00454484"/>
    <w:rsid w:val="0045517B"/>
    <w:rsid w:val="004563CD"/>
    <w:rsid w:val="00460655"/>
    <w:rsid w:val="00463B77"/>
    <w:rsid w:val="00463C7B"/>
    <w:rsid w:val="00463F02"/>
    <w:rsid w:val="004644A6"/>
    <w:rsid w:val="004659BD"/>
    <w:rsid w:val="00470775"/>
    <w:rsid w:val="004715BD"/>
    <w:rsid w:val="004746B1"/>
    <w:rsid w:val="0047583F"/>
    <w:rsid w:val="0048368F"/>
    <w:rsid w:val="00484936"/>
    <w:rsid w:val="00484F0D"/>
    <w:rsid w:val="00485C89"/>
    <w:rsid w:val="00486BE3"/>
    <w:rsid w:val="004905E4"/>
    <w:rsid w:val="00490A89"/>
    <w:rsid w:val="00490AB4"/>
    <w:rsid w:val="004920D8"/>
    <w:rsid w:val="00492F02"/>
    <w:rsid w:val="004939AE"/>
    <w:rsid w:val="00493C2A"/>
    <w:rsid w:val="004A12DF"/>
    <w:rsid w:val="004A1BA8"/>
    <w:rsid w:val="004A4B57"/>
    <w:rsid w:val="004A63FA"/>
    <w:rsid w:val="004B0272"/>
    <w:rsid w:val="004B2701"/>
    <w:rsid w:val="004B2E1B"/>
    <w:rsid w:val="004B3E93"/>
    <w:rsid w:val="004C1FBC"/>
    <w:rsid w:val="004C3F1D"/>
    <w:rsid w:val="004C458D"/>
    <w:rsid w:val="004C50B7"/>
    <w:rsid w:val="004C7556"/>
    <w:rsid w:val="004C7E9D"/>
    <w:rsid w:val="004C7F67"/>
    <w:rsid w:val="004D076D"/>
    <w:rsid w:val="004D0EF1"/>
    <w:rsid w:val="004D0F66"/>
    <w:rsid w:val="004D1409"/>
    <w:rsid w:val="004D189E"/>
    <w:rsid w:val="004D2253"/>
    <w:rsid w:val="004D4406"/>
    <w:rsid w:val="004D68B4"/>
    <w:rsid w:val="004D7C42"/>
    <w:rsid w:val="004E0465"/>
    <w:rsid w:val="004E127B"/>
    <w:rsid w:val="004E1C0A"/>
    <w:rsid w:val="004E3014"/>
    <w:rsid w:val="004E30C5"/>
    <w:rsid w:val="004E46A6"/>
    <w:rsid w:val="004E4AA5"/>
    <w:rsid w:val="004E4AEE"/>
    <w:rsid w:val="004E4CAC"/>
    <w:rsid w:val="004E59E3"/>
    <w:rsid w:val="004E5B6F"/>
    <w:rsid w:val="004E5EC4"/>
    <w:rsid w:val="004E6106"/>
    <w:rsid w:val="004E67C0"/>
    <w:rsid w:val="004F12DA"/>
    <w:rsid w:val="004F391A"/>
    <w:rsid w:val="004F3CFB"/>
    <w:rsid w:val="004F4ECD"/>
    <w:rsid w:val="004F6456"/>
    <w:rsid w:val="004F696E"/>
    <w:rsid w:val="004F6C71"/>
    <w:rsid w:val="004F7F2B"/>
    <w:rsid w:val="00500C77"/>
    <w:rsid w:val="00501139"/>
    <w:rsid w:val="00502991"/>
    <w:rsid w:val="0050363E"/>
    <w:rsid w:val="005039BC"/>
    <w:rsid w:val="00503DD6"/>
    <w:rsid w:val="005043BB"/>
    <w:rsid w:val="00504A3D"/>
    <w:rsid w:val="00505767"/>
    <w:rsid w:val="005073F0"/>
    <w:rsid w:val="00510A7B"/>
    <w:rsid w:val="00512F6E"/>
    <w:rsid w:val="00513038"/>
    <w:rsid w:val="005135FB"/>
    <w:rsid w:val="00514174"/>
    <w:rsid w:val="00516088"/>
    <w:rsid w:val="00516B0B"/>
    <w:rsid w:val="005202B5"/>
    <w:rsid w:val="005207F4"/>
    <w:rsid w:val="00521615"/>
    <w:rsid w:val="005220EC"/>
    <w:rsid w:val="00523B03"/>
    <w:rsid w:val="00523F95"/>
    <w:rsid w:val="00524D65"/>
    <w:rsid w:val="00525B16"/>
    <w:rsid w:val="00533D04"/>
    <w:rsid w:val="00534804"/>
    <w:rsid w:val="00534BDF"/>
    <w:rsid w:val="005354EA"/>
    <w:rsid w:val="00535EC4"/>
    <w:rsid w:val="00535ED9"/>
    <w:rsid w:val="0053692B"/>
    <w:rsid w:val="00541853"/>
    <w:rsid w:val="0054187C"/>
    <w:rsid w:val="00542A98"/>
    <w:rsid w:val="00543A48"/>
    <w:rsid w:val="00543BDA"/>
    <w:rsid w:val="005441CC"/>
    <w:rsid w:val="00546B0A"/>
    <w:rsid w:val="00546ECF"/>
    <w:rsid w:val="005479DA"/>
    <w:rsid w:val="00547BCC"/>
    <w:rsid w:val="0055013B"/>
    <w:rsid w:val="00551F6F"/>
    <w:rsid w:val="00555044"/>
    <w:rsid w:val="00561475"/>
    <w:rsid w:val="00561DB6"/>
    <w:rsid w:val="00563A04"/>
    <w:rsid w:val="0056487B"/>
    <w:rsid w:val="00564FB9"/>
    <w:rsid w:val="0056749B"/>
    <w:rsid w:val="00567541"/>
    <w:rsid w:val="00567AA3"/>
    <w:rsid w:val="00570F98"/>
    <w:rsid w:val="00573D9E"/>
    <w:rsid w:val="00577D17"/>
    <w:rsid w:val="005801E3"/>
    <w:rsid w:val="00581802"/>
    <w:rsid w:val="005836A8"/>
    <w:rsid w:val="0058409C"/>
    <w:rsid w:val="00584262"/>
    <w:rsid w:val="00586630"/>
    <w:rsid w:val="00587ADD"/>
    <w:rsid w:val="00591266"/>
    <w:rsid w:val="00593544"/>
    <w:rsid w:val="0059489A"/>
    <w:rsid w:val="00596160"/>
    <w:rsid w:val="00596594"/>
    <w:rsid w:val="005966E2"/>
    <w:rsid w:val="00597007"/>
    <w:rsid w:val="005A0966"/>
    <w:rsid w:val="005A11B7"/>
    <w:rsid w:val="005A260B"/>
    <w:rsid w:val="005A4A1B"/>
    <w:rsid w:val="005A7830"/>
    <w:rsid w:val="005A7FCE"/>
    <w:rsid w:val="005B0F3F"/>
    <w:rsid w:val="005B2933"/>
    <w:rsid w:val="005B4903"/>
    <w:rsid w:val="005B51CE"/>
    <w:rsid w:val="005B5885"/>
    <w:rsid w:val="005B5CD7"/>
    <w:rsid w:val="005B6CF6"/>
    <w:rsid w:val="005B7422"/>
    <w:rsid w:val="005C28E7"/>
    <w:rsid w:val="005C29B8"/>
    <w:rsid w:val="005C5F21"/>
    <w:rsid w:val="005C6514"/>
    <w:rsid w:val="005C7156"/>
    <w:rsid w:val="005D0C75"/>
    <w:rsid w:val="005D1587"/>
    <w:rsid w:val="005D18B0"/>
    <w:rsid w:val="005D1E63"/>
    <w:rsid w:val="005D3444"/>
    <w:rsid w:val="005D4171"/>
    <w:rsid w:val="005D6A95"/>
    <w:rsid w:val="005D6B2C"/>
    <w:rsid w:val="005D6D2A"/>
    <w:rsid w:val="005D6D9C"/>
    <w:rsid w:val="005E2335"/>
    <w:rsid w:val="005E34CA"/>
    <w:rsid w:val="005E3C18"/>
    <w:rsid w:val="005E6318"/>
    <w:rsid w:val="005E6812"/>
    <w:rsid w:val="005E7829"/>
    <w:rsid w:val="005E7881"/>
    <w:rsid w:val="005E78E0"/>
    <w:rsid w:val="005F0D9C"/>
    <w:rsid w:val="005F2051"/>
    <w:rsid w:val="005F284E"/>
    <w:rsid w:val="005F388F"/>
    <w:rsid w:val="005F6DA3"/>
    <w:rsid w:val="006015CE"/>
    <w:rsid w:val="00604784"/>
    <w:rsid w:val="00606419"/>
    <w:rsid w:val="00607D29"/>
    <w:rsid w:val="00612952"/>
    <w:rsid w:val="00613F14"/>
    <w:rsid w:val="00614CA9"/>
    <w:rsid w:val="00614CC1"/>
    <w:rsid w:val="00615A9D"/>
    <w:rsid w:val="00617387"/>
    <w:rsid w:val="00624FA2"/>
    <w:rsid w:val="006252D8"/>
    <w:rsid w:val="006257FB"/>
    <w:rsid w:val="006259BC"/>
    <w:rsid w:val="00625ABE"/>
    <w:rsid w:val="0062636B"/>
    <w:rsid w:val="00632182"/>
    <w:rsid w:val="00632AE0"/>
    <w:rsid w:val="00633C17"/>
    <w:rsid w:val="00635E15"/>
    <w:rsid w:val="00636E3E"/>
    <w:rsid w:val="00636F6E"/>
    <w:rsid w:val="006379F7"/>
    <w:rsid w:val="00637E4D"/>
    <w:rsid w:val="00637EF6"/>
    <w:rsid w:val="00640620"/>
    <w:rsid w:val="006410D9"/>
    <w:rsid w:val="00641A1F"/>
    <w:rsid w:val="0064528D"/>
    <w:rsid w:val="00645904"/>
    <w:rsid w:val="0064705A"/>
    <w:rsid w:val="00651ACB"/>
    <w:rsid w:val="00651C47"/>
    <w:rsid w:val="00651EDF"/>
    <w:rsid w:val="00652AB2"/>
    <w:rsid w:val="00654EC0"/>
    <w:rsid w:val="0065525B"/>
    <w:rsid w:val="00655D4F"/>
    <w:rsid w:val="00655DD0"/>
    <w:rsid w:val="00662003"/>
    <w:rsid w:val="006640E5"/>
    <w:rsid w:val="006642ED"/>
    <w:rsid w:val="006646F1"/>
    <w:rsid w:val="00664929"/>
    <w:rsid w:val="00664F62"/>
    <w:rsid w:val="006655E1"/>
    <w:rsid w:val="00671195"/>
    <w:rsid w:val="00672060"/>
    <w:rsid w:val="00672547"/>
    <w:rsid w:val="006727AC"/>
    <w:rsid w:val="00672BFD"/>
    <w:rsid w:val="006770F4"/>
    <w:rsid w:val="00677A84"/>
    <w:rsid w:val="0068026D"/>
    <w:rsid w:val="00680A27"/>
    <w:rsid w:val="006816A4"/>
    <w:rsid w:val="006819B8"/>
    <w:rsid w:val="006827EA"/>
    <w:rsid w:val="00682EA2"/>
    <w:rsid w:val="006840A6"/>
    <w:rsid w:val="006850CD"/>
    <w:rsid w:val="00685AAB"/>
    <w:rsid w:val="006861A3"/>
    <w:rsid w:val="00693B08"/>
    <w:rsid w:val="00697866"/>
    <w:rsid w:val="006A07AA"/>
    <w:rsid w:val="006A25E5"/>
    <w:rsid w:val="006A2B46"/>
    <w:rsid w:val="006A336D"/>
    <w:rsid w:val="006A3510"/>
    <w:rsid w:val="006A37B9"/>
    <w:rsid w:val="006B2672"/>
    <w:rsid w:val="006B54BF"/>
    <w:rsid w:val="006B5F44"/>
    <w:rsid w:val="006B5F90"/>
    <w:rsid w:val="006B62E4"/>
    <w:rsid w:val="006B6B7F"/>
    <w:rsid w:val="006B7562"/>
    <w:rsid w:val="006C083E"/>
    <w:rsid w:val="006C1BBA"/>
    <w:rsid w:val="006C2079"/>
    <w:rsid w:val="006C317D"/>
    <w:rsid w:val="006C4C2E"/>
    <w:rsid w:val="006C5A62"/>
    <w:rsid w:val="006C5D68"/>
    <w:rsid w:val="006C5E5A"/>
    <w:rsid w:val="006C6976"/>
    <w:rsid w:val="006C6DD0"/>
    <w:rsid w:val="006D04EA"/>
    <w:rsid w:val="006D1122"/>
    <w:rsid w:val="006D16C4"/>
    <w:rsid w:val="006D1C7D"/>
    <w:rsid w:val="006D3E53"/>
    <w:rsid w:val="006D3E96"/>
    <w:rsid w:val="006D4515"/>
    <w:rsid w:val="006D4BB1"/>
    <w:rsid w:val="006D6593"/>
    <w:rsid w:val="006D686E"/>
    <w:rsid w:val="006E7CA9"/>
    <w:rsid w:val="006F03A8"/>
    <w:rsid w:val="006F040C"/>
    <w:rsid w:val="006F126C"/>
    <w:rsid w:val="006F23C3"/>
    <w:rsid w:val="006F2ACA"/>
    <w:rsid w:val="006F2ADC"/>
    <w:rsid w:val="006F2BFE"/>
    <w:rsid w:val="006F31E9"/>
    <w:rsid w:val="006F56E5"/>
    <w:rsid w:val="006F6284"/>
    <w:rsid w:val="006F6E0A"/>
    <w:rsid w:val="007002C5"/>
    <w:rsid w:val="007011F9"/>
    <w:rsid w:val="0070348B"/>
    <w:rsid w:val="00703CCB"/>
    <w:rsid w:val="0070420A"/>
    <w:rsid w:val="00704387"/>
    <w:rsid w:val="00707669"/>
    <w:rsid w:val="007117F2"/>
    <w:rsid w:val="00711CBA"/>
    <w:rsid w:val="00711E5E"/>
    <w:rsid w:val="00711FB5"/>
    <w:rsid w:val="00712A01"/>
    <w:rsid w:val="00712AE6"/>
    <w:rsid w:val="00714F58"/>
    <w:rsid w:val="00722FBF"/>
    <w:rsid w:val="00722FC2"/>
    <w:rsid w:val="00723D12"/>
    <w:rsid w:val="00725949"/>
    <w:rsid w:val="00727FA2"/>
    <w:rsid w:val="0073135C"/>
    <w:rsid w:val="007322D9"/>
    <w:rsid w:val="00732AC9"/>
    <w:rsid w:val="00732BC0"/>
    <w:rsid w:val="00732F4E"/>
    <w:rsid w:val="00733B5B"/>
    <w:rsid w:val="0073720F"/>
    <w:rsid w:val="00737796"/>
    <w:rsid w:val="0074165C"/>
    <w:rsid w:val="00741ECC"/>
    <w:rsid w:val="007424EE"/>
    <w:rsid w:val="00742C35"/>
    <w:rsid w:val="00742F2D"/>
    <w:rsid w:val="007432CA"/>
    <w:rsid w:val="007439EB"/>
    <w:rsid w:val="00743CB4"/>
    <w:rsid w:val="00743F0A"/>
    <w:rsid w:val="007444E8"/>
    <w:rsid w:val="0074548E"/>
    <w:rsid w:val="00745773"/>
    <w:rsid w:val="00746800"/>
    <w:rsid w:val="00747CF0"/>
    <w:rsid w:val="007501A8"/>
    <w:rsid w:val="00750EE1"/>
    <w:rsid w:val="007522DB"/>
    <w:rsid w:val="00752B4D"/>
    <w:rsid w:val="00754A5E"/>
    <w:rsid w:val="00755402"/>
    <w:rsid w:val="00756B26"/>
    <w:rsid w:val="00756EDF"/>
    <w:rsid w:val="00765C43"/>
    <w:rsid w:val="00765EFB"/>
    <w:rsid w:val="007671CA"/>
    <w:rsid w:val="0076744F"/>
    <w:rsid w:val="00767C61"/>
    <w:rsid w:val="0077008A"/>
    <w:rsid w:val="00770541"/>
    <w:rsid w:val="00773C1F"/>
    <w:rsid w:val="00774DA4"/>
    <w:rsid w:val="00776599"/>
    <w:rsid w:val="007766C4"/>
    <w:rsid w:val="0078114B"/>
    <w:rsid w:val="00781420"/>
    <w:rsid w:val="00781DD2"/>
    <w:rsid w:val="00783ECF"/>
    <w:rsid w:val="0078413A"/>
    <w:rsid w:val="0078454F"/>
    <w:rsid w:val="00786DA4"/>
    <w:rsid w:val="00791315"/>
    <w:rsid w:val="00792B40"/>
    <w:rsid w:val="00794561"/>
    <w:rsid w:val="00794A3A"/>
    <w:rsid w:val="007959E8"/>
    <w:rsid w:val="00795C25"/>
    <w:rsid w:val="00795E9C"/>
    <w:rsid w:val="00795F42"/>
    <w:rsid w:val="00797EC8"/>
    <w:rsid w:val="007A0521"/>
    <w:rsid w:val="007A2E12"/>
    <w:rsid w:val="007A3475"/>
    <w:rsid w:val="007A41C8"/>
    <w:rsid w:val="007A54CE"/>
    <w:rsid w:val="007A6FD9"/>
    <w:rsid w:val="007A7FFA"/>
    <w:rsid w:val="007B04EB"/>
    <w:rsid w:val="007B0D4F"/>
    <w:rsid w:val="007B2CD6"/>
    <w:rsid w:val="007B5A3D"/>
    <w:rsid w:val="007B5B95"/>
    <w:rsid w:val="007B68EA"/>
    <w:rsid w:val="007B7453"/>
    <w:rsid w:val="007C2D89"/>
    <w:rsid w:val="007C4593"/>
    <w:rsid w:val="007C5309"/>
    <w:rsid w:val="007C6069"/>
    <w:rsid w:val="007C66DF"/>
    <w:rsid w:val="007C7635"/>
    <w:rsid w:val="007D06C4"/>
    <w:rsid w:val="007D0FF0"/>
    <w:rsid w:val="007D1352"/>
    <w:rsid w:val="007D2508"/>
    <w:rsid w:val="007D346A"/>
    <w:rsid w:val="007D6518"/>
    <w:rsid w:val="007D76BD"/>
    <w:rsid w:val="007E0BF1"/>
    <w:rsid w:val="007E0D02"/>
    <w:rsid w:val="007E258B"/>
    <w:rsid w:val="007F0ED8"/>
    <w:rsid w:val="007F0F63"/>
    <w:rsid w:val="007F3748"/>
    <w:rsid w:val="007F655C"/>
    <w:rsid w:val="007F75CE"/>
    <w:rsid w:val="008013A4"/>
    <w:rsid w:val="008027CE"/>
    <w:rsid w:val="00802F42"/>
    <w:rsid w:val="00804383"/>
    <w:rsid w:val="00804BB7"/>
    <w:rsid w:val="00810257"/>
    <w:rsid w:val="008104F5"/>
    <w:rsid w:val="00811072"/>
    <w:rsid w:val="00811369"/>
    <w:rsid w:val="008113EA"/>
    <w:rsid w:val="0081307A"/>
    <w:rsid w:val="00814F18"/>
    <w:rsid w:val="00815419"/>
    <w:rsid w:val="008163C8"/>
    <w:rsid w:val="008164A1"/>
    <w:rsid w:val="00817325"/>
    <w:rsid w:val="0081749A"/>
    <w:rsid w:val="00817F5C"/>
    <w:rsid w:val="008209E6"/>
    <w:rsid w:val="00821096"/>
    <w:rsid w:val="00823303"/>
    <w:rsid w:val="008233B2"/>
    <w:rsid w:val="00823A9F"/>
    <w:rsid w:val="00823C85"/>
    <w:rsid w:val="00825138"/>
    <w:rsid w:val="0082671E"/>
    <w:rsid w:val="008269DD"/>
    <w:rsid w:val="00830621"/>
    <w:rsid w:val="0083348C"/>
    <w:rsid w:val="008373D3"/>
    <w:rsid w:val="00840617"/>
    <w:rsid w:val="00842A47"/>
    <w:rsid w:val="00843808"/>
    <w:rsid w:val="00843C13"/>
    <w:rsid w:val="008454F8"/>
    <w:rsid w:val="0084557F"/>
    <w:rsid w:val="0085173A"/>
    <w:rsid w:val="008524FF"/>
    <w:rsid w:val="00852B2B"/>
    <w:rsid w:val="00854343"/>
    <w:rsid w:val="00854A47"/>
    <w:rsid w:val="0085609B"/>
    <w:rsid w:val="0085794C"/>
    <w:rsid w:val="00860297"/>
    <w:rsid w:val="008603CE"/>
    <w:rsid w:val="008620FC"/>
    <w:rsid w:val="008627A5"/>
    <w:rsid w:val="00863E05"/>
    <w:rsid w:val="0086431E"/>
    <w:rsid w:val="00865ACA"/>
    <w:rsid w:val="00865D28"/>
    <w:rsid w:val="00865F85"/>
    <w:rsid w:val="00867C10"/>
    <w:rsid w:val="00870439"/>
    <w:rsid w:val="00870DA1"/>
    <w:rsid w:val="0087422C"/>
    <w:rsid w:val="0087487D"/>
    <w:rsid w:val="008753C7"/>
    <w:rsid w:val="00876298"/>
    <w:rsid w:val="00881972"/>
    <w:rsid w:val="00883F93"/>
    <w:rsid w:val="00884DB3"/>
    <w:rsid w:val="00885A9D"/>
    <w:rsid w:val="008864F6"/>
    <w:rsid w:val="0089049D"/>
    <w:rsid w:val="00891CB1"/>
    <w:rsid w:val="008928C9"/>
    <w:rsid w:val="00892CBE"/>
    <w:rsid w:val="008938DC"/>
    <w:rsid w:val="00893FD1"/>
    <w:rsid w:val="00894836"/>
    <w:rsid w:val="00895172"/>
    <w:rsid w:val="00895680"/>
    <w:rsid w:val="00896DFF"/>
    <w:rsid w:val="0089762C"/>
    <w:rsid w:val="008A1893"/>
    <w:rsid w:val="008A2A69"/>
    <w:rsid w:val="008A769A"/>
    <w:rsid w:val="008B0C9C"/>
    <w:rsid w:val="008B166D"/>
    <w:rsid w:val="008B17F4"/>
    <w:rsid w:val="008B3615"/>
    <w:rsid w:val="008B4AC4"/>
    <w:rsid w:val="008B50C8"/>
    <w:rsid w:val="008B5281"/>
    <w:rsid w:val="008B5360"/>
    <w:rsid w:val="008B7E05"/>
    <w:rsid w:val="008C1797"/>
    <w:rsid w:val="008C219C"/>
    <w:rsid w:val="008C3737"/>
    <w:rsid w:val="008C475E"/>
    <w:rsid w:val="008C4767"/>
    <w:rsid w:val="008C5CF1"/>
    <w:rsid w:val="008C619A"/>
    <w:rsid w:val="008D0CE8"/>
    <w:rsid w:val="008D2D1D"/>
    <w:rsid w:val="008D453D"/>
    <w:rsid w:val="008D53AD"/>
    <w:rsid w:val="008D562B"/>
    <w:rsid w:val="008D5733"/>
    <w:rsid w:val="008D622B"/>
    <w:rsid w:val="008D666C"/>
    <w:rsid w:val="008D6C6A"/>
    <w:rsid w:val="008D7B54"/>
    <w:rsid w:val="008E0C9D"/>
    <w:rsid w:val="008E1648"/>
    <w:rsid w:val="008E1B3E"/>
    <w:rsid w:val="008E2319"/>
    <w:rsid w:val="008E4BB6"/>
    <w:rsid w:val="008E5518"/>
    <w:rsid w:val="008E6A84"/>
    <w:rsid w:val="008F0CDC"/>
    <w:rsid w:val="008F17A3"/>
    <w:rsid w:val="008F1ED3"/>
    <w:rsid w:val="008F4C29"/>
    <w:rsid w:val="008F58DC"/>
    <w:rsid w:val="008F70BD"/>
    <w:rsid w:val="008F788F"/>
    <w:rsid w:val="008F7EA2"/>
    <w:rsid w:val="00902722"/>
    <w:rsid w:val="00902737"/>
    <w:rsid w:val="009027BC"/>
    <w:rsid w:val="0090509B"/>
    <w:rsid w:val="009062E6"/>
    <w:rsid w:val="00911AF6"/>
    <w:rsid w:val="00911BE5"/>
    <w:rsid w:val="0091214C"/>
    <w:rsid w:val="00913CA9"/>
    <w:rsid w:val="009145AE"/>
    <w:rsid w:val="009146CE"/>
    <w:rsid w:val="00914CA7"/>
    <w:rsid w:val="00915C3E"/>
    <w:rsid w:val="009161A8"/>
    <w:rsid w:val="009213FD"/>
    <w:rsid w:val="00922A50"/>
    <w:rsid w:val="00922DC4"/>
    <w:rsid w:val="009245F5"/>
    <w:rsid w:val="009249EC"/>
    <w:rsid w:val="009273B3"/>
    <w:rsid w:val="00927FC4"/>
    <w:rsid w:val="009305B5"/>
    <w:rsid w:val="00941FA3"/>
    <w:rsid w:val="009429D5"/>
    <w:rsid w:val="00942BF1"/>
    <w:rsid w:val="00945180"/>
    <w:rsid w:val="00945428"/>
    <w:rsid w:val="0094607B"/>
    <w:rsid w:val="00952359"/>
    <w:rsid w:val="00953604"/>
    <w:rsid w:val="0095496B"/>
    <w:rsid w:val="00955B03"/>
    <w:rsid w:val="00955C74"/>
    <w:rsid w:val="00957371"/>
    <w:rsid w:val="009610DC"/>
    <w:rsid w:val="00961490"/>
    <w:rsid w:val="0096381A"/>
    <w:rsid w:val="0096390A"/>
    <w:rsid w:val="00965E04"/>
    <w:rsid w:val="009674AD"/>
    <w:rsid w:val="00970CDC"/>
    <w:rsid w:val="00977010"/>
    <w:rsid w:val="00977D02"/>
    <w:rsid w:val="009809BB"/>
    <w:rsid w:val="0098364B"/>
    <w:rsid w:val="009911AF"/>
    <w:rsid w:val="00991875"/>
    <w:rsid w:val="00991F92"/>
    <w:rsid w:val="00992985"/>
    <w:rsid w:val="00993889"/>
    <w:rsid w:val="00994782"/>
    <w:rsid w:val="0099551B"/>
    <w:rsid w:val="0099558A"/>
    <w:rsid w:val="00997BF1"/>
    <w:rsid w:val="009A089C"/>
    <w:rsid w:val="009A1096"/>
    <w:rsid w:val="009A118E"/>
    <w:rsid w:val="009A21CD"/>
    <w:rsid w:val="009A278C"/>
    <w:rsid w:val="009A2994"/>
    <w:rsid w:val="009A2BC2"/>
    <w:rsid w:val="009A37A5"/>
    <w:rsid w:val="009A42C1"/>
    <w:rsid w:val="009A4C8A"/>
    <w:rsid w:val="009A5429"/>
    <w:rsid w:val="009A72AD"/>
    <w:rsid w:val="009B09E0"/>
    <w:rsid w:val="009B0BC5"/>
    <w:rsid w:val="009B0EB5"/>
    <w:rsid w:val="009B1023"/>
    <w:rsid w:val="009B1247"/>
    <w:rsid w:val="009B1C91"/>
    <w:rsid w:val="009B52D6"/>
    <w:rsid w:val="009B6029"/>
    <w:rsid w:val="009B6464"/>
    <w:rsid w:val="009B6971"/>
    <w:rsid w:val="009C27F1"/>
    <w:rsid w:val="009C3152"/>
    <w:rsid w:val="009C4CFA"/>
    <w:rsid w:val="009C5070"/>
    <w:rsid w:val="009D112C"/>
    <w:rsid w:val="009D3C56"/>
    <w:rsid w:val="009D45EC"/>
    <w:rsid w:val="009D46FA"/>
    <w:rsid w:val="009D47FA"/>
    <w:rsid w:val="009D50D2"/>
    <w:rsid w:val="009D6BCA"/>
    <w:rsid w:val="009D72B9"/>
    <w:rsid w:val="009E0F62"/>
    <w:rsid w:val="009E1848"/>
    <w:rsid w:val="009E3472"/>
    <w:rsid w:val="009E4A58"/>
    <w:rsid w:val="009E5A2D"/>
    <w:rsid w:val="009E5AB2"/>
    <w:rsid w:val="009E6219"/>
    <w:rsid w:val="009F03B3"/>
    <w:rsid w:val="009F0C3E"/>
    <w:rsid w:val="009F3C33"/>
    <w:rsid w:val="00A01757"/>
    <w:rsid w:val="00A028C0"/>
    <w:rsid w:val="00A02BAE"/>
    <w:rsid w:val="00A05AA6"/>
    <w:rsid w:val="00A0683C"/>
    <w:rsid w:val="00A06A6B"/>
    <w:rsid w:val="00A07E47"/>
    <w:rsid w:val="00A12286"/>
    <w:rsid w:val="00A129D0"/>
    <w:rsid w:val="00A12C33"/>
    <w:rsid w:val="00A138BA"/>
    <w:rsid w:val="00A14C8E"/>
    <w:rsid w:val="00A153D9"/>
    <w:rsid w:val="00A15F09"/>
    <w:rsid w:val="00A169B6"/>
    <w:rsid w:val="00A17C23"/>
    <w:rsid w:val="00A2271D"/>
    <w:rsid w:val="00A237D5"/>
    <w:rsid w:val="00A23814"/>
    <w:rsid w:val="00A30EFC"/>
    <w:rsid w:val="00A31984"/>
    <w:rsid w:val="00A32D73"/>
    <w:rsid w:val="00A32D84"/>
    <w:rsid w:val="00A3367B"/>
    <w:rsid w:val="00A35146"/>
    <w:rsid w:val="00A3597D"/>
    <w:rsid w:val="00A4006C"/>
    <w:rsid w:val="00A40091"/>
    <w:rsid w:val="00A4030F"/>
    <w:rsid w:val="00A40EC0"/>
    <w:rsid w:val="00A41C79"/>
    <w:rsid w:val="00A41CB5"/>
    <w:rsid w:val="00A42CDF"/>
    <w:rsid w:val="00A4307B"/>
    <w:rsid w:val="00A4452E"/>
    <w:rsid w:val="00A4472C"/>
    <w:rsid w:val="00A44E69"/>
    <w:rsid w:val="00A452FB"/>
    <w:rsid w:val="00A4661E"/>
    <w:rsid w:val="00A46AF3"/>
    <w:rsid w:val="00A52CF8"/>
    <w:rsid w:val="00A55BD6"/>
    <w:rsid w:val="00A55D50"/>
    <w:rsid w:val="00A566EA"/>
    <w:rsid w:val="00A57142"/>
    <w:rsid w:val="00A61D48"/>
    <w:rsid w:val="00A63178"/>
    <w:rsid w:val="00A648CD"/>
    <w:rsid w:val="00A6537A"/>
    <w:rsid w:val="00A66237"/>
    <w:rsid w:val="00A67866"/>
    <w:rsid w:val="00A70B05"/>
    <w:rsid w:val="00A70B07"/>
    <w:rsid w:val="00A723F8"/>
    <w:rsid w:val="00A72909"/>
    <w:rsid w:val="00A73F2A"/>
    <w:rsid w:val="00A77CCB"/>
    <w:rsid w:val="00A83D8D"/>
    <w:rsid w:val="00A83E19"/>
    <w:rsid w:val="00A8446B"/>
    <w:rsid w:val="00A8473F"/>
    <w:rsid w:val="00A862D6"/>
    <w:rsid w:val="00A8715E"/>
    <w:rsid w:val="00A87647"/>
    <w:rsid w:val="00A904B8"/>
    <w:rsid w:val="00A90D7C"/>
    <w:rsid w:val="00A9295B"/>
    <w:rsid w:val="00A93B09"/>
    <w:rsid w:val="00A952D7"/>
    <w:rsid w:val="00A963F7"/>
    <w:rsid w:val="00A96AD8"/>
    <w:rsid w:val="00A96AF8"/>
    <w:rsid w:val="00A97742"/>
    <w:rsid w:val="00AA052C"/>
    <w:rsid w:val="00AA0D1D"/>
    <w:rsid w:val="00AA1E45"/>
    <w:rsid w:val="00AA30E6"/>
    <w:rsid w:val="00AA4286"/>
    <w:rsid w:val="00AA456B"/>
    <w:rsid w:val="00AA57F5"/>
    <w:rsid w:val="00AA672E"/>
    <w:rsid w:val="00AA6EC9"/>
    <w:rsid w:val="00AB0982"/>
    <w:rsid w:val="00AB6309"/>
    <w:rsid w:val="00AB6C5F"/>
    <w:rsid w:val="00AB7129"/>
    <w:rsid w:val="00AC27A6"/>
    <w:rsid w:val="00AC30F7"/>
    <w:rsid w:val="00AC3A5A"/>
    <w:rsid w:val="00AC4C30"/>
    <w:rsid w:val="00AC4D95"/>
    <w:rsid w:val="00AC579D"/>
    <w:rsid w:val="00AC5DF4"/>
    <w:rsid w:val="00AC75E8"/>
    <w:rsid w:val="00AD0AEF"/>
    <w:rsid w:val="00AD11B7"/>
    <w:rsid w:val="00AD1A94"/>
    <w:rsid w:val="00AD1C05"/>
    <w:rsid w:val="00AD4126"/>
    <w:rsid w:val="00AD421C"/>
    <w:rsid w:val="00AD44FA"/>
    <w:rsid w:val="00AD5D89"/>
    <w:rsid w:val="00AD6745"/>
    <w:rsid w:val="00AD6A60"/>
    <w:rsid w:val="00AE070A"/>
    <w:rsid w:val="00AE101C"/>
    <w:rsid w:val="00AE232F"/>
    <w:rsid w:val="00AE5EB4"/>
    <w:rsid w:val="00AF0C18"/>
    <w:rsid w:val="00AF47C5"/>
    <w:rsid w:val="00AF5398"/>
    <w:rsid w:val="00B04600"/>
    <w:rsid w:val="00B049AF"/>
    <w:rsid w:val="00B07242"/>
    <w:rsid w:val="00B10534"/>
    <w:rsid w:val="00B113DB"/>
    <w:rsid w:val="00B115B5"/>
    <w:rsid w:val="00B11D8A"/>
    <w:rsid w:val="00B1210D"/>
    <w:rsid w:val="00B12981"/>
    <w:rsid w:val="00B1435D"/>
    <w:rsid w:val="00B147DD"/>
    <w:rsid w:val="00B156FD"/>
    <w:rsid w:val="00B2157B"/>
    <w:rsid w:val="00B21F61"/>
    <w:rsid w:val="00B23946"/>
    <w:rsid w:val="00B261F1"/>
    <w:rsid w:val="00B265BC"/>
    <w:rsid w:val="00B279D3"/>
    <w:rsid w:val="00B310EE"/>
    <w:rsid w:val="00B31FB1"/>
    <w:rsid w:val="00B33952"/>
    <w:rsid w:val="00B33C5E"/>
    <w:rsid w:val="00B342F4"/>
    <w:rsid w:val="00B34369"/>
    <w:rsid w:val="00B34DC2"/>
    <w:rsid w:val="00B378E5"/>
    <w:rsid w:val="00B40B56"/>
    <w:rsid w:val="00B410E1"/>
    <w:rsid w:val="00B42F91"/>
    <w:rsid w:val="00B4346D"/>
    <w:rsid w:val="00B440F4"/>
    <w:rsid w:val="00B44432"/>
    <w:rsid w:val="00B447A5"/>
    <w:rsid w:val="00B44B70"/>
    <w:rsid w:val="00B4654C"/>
    <w:rsid w:val="00B47293"/>
    <w:rsid w:val="00B50E50"/>
    <w:rsid w:val="00B52120"/>
    <w:rsid w:val="00B530CB"/>
    <w:rsid w:val="00B5326F"/>
    <w:rsid w:val="00B54ABC"/>
    <w:rsid w:val="00B56DD5"/>
    <w:rsid w:val="00B56FBE"/>
    <w:rsid w:val="00B618BB"/>
    <w:rsid w:val="00B62B58"/>
    <w:rsid w:val="00B65149"/>
    <w:rsid w:val="00B66567"/>
    <w:rsid w:val="00B66F52"/>
    <w:rsid w:val="00B66FE5"/>
    <w:rsid w:val="00B72880"/>
    <w:rsid w:val="00B73191"/>
    <w:rsid w:val="00B758BF"/>
    <w:rsid w:val="00B80BA3"/>
    <w:rsid w:val="00B80EE3"/>
    <w:rsid w:val="00B827A6"/>
    <w:rsid w:val="00B831CE"/>
    <w:rsid w:val="00B86677"/>
    <w:rsid w:val="00B87131"/>
    <w:rsid w:val="00B87A70"/>
    <w:rsid w:val="00B939B1"/>
    <w:rsid w:val="00B96D40"/>
    <w:rsid w:val="00B97386"/>
    <w:rsid w:val="00B978DB"/>
    <w:rsid w:val="00BA029F"/>
    <w:rsid w:val="00BA07FA"/>
    <w:rsid w:val="00BA263B"/>
    <w:rsid w:val="00BA42B2"/>
    <w:rsid w:val="00BA58D4"/>
    <w:rsid w:val="00BA5B9E"/>
    <w:rsid w:val="00BA6ABD"/>
    <w:rsid w:val="00BA7C9A"/>
    <w:rsid w:val="00BB0134"/>
    <w:rsid w:val="00BB36DD"/>
    <w:rsid w:val="00BB5F8F"/>
    <w:rsid w:val="00BB657A"/>
    <w:rsid w:val="00BB6A58"/>
    <w:rsid w:val="00BC1A4E"/>
    <w:rsid w:val="00BC5DC7"/>
    <w:rsid w:val="00BC6B41"/>
    <w:rsid w:val="00BC6B8B"/>
    <w:rsid w:val="00BC73D8"/>
    <w:rsid w:val="00BD3266"/>
    <w:rsid w:val="00BD3A17"/>
    <w:rsid w:val="00BD5088"/>
    <w:rsid w:val="00BD52D7"/>
    <w:rsid w:val="00BD5AD2"/>
    <w:rsid w:val="00BE1AB3"/>
    <w:rsid w:val="00BE22F3"/>
    <w:rsid w:val="00BE284A"/>
    <w:rsid w:val="00BE5B52"/>
    <w:rsid w:val="00BE7B8D"/>
    <w:rsid w:val="00BF069D"/>
    <w:rsid w:val="00BF0993"/>
    <w:rsid w:val="00BF10A9"/>
    <w:rsid w:val="00BF1703"/>
    <w:rsid w:val="00BF231C"/>
    <w:rsid w:val="00BF398A"/>
    <w:rsid w:val="00BF51E5"/>
    <w:rsid w:val="00BF74A6"/>
    <w:rsid w:val="00BF7718"/>
    <w:rsid w:val="00C013AD"/>
    <w:rsid w:val="00C020FB"/>
    <w:rsid w:val="00C04904"/>
    <w:rsid w:val="00C056B3"/>
    <w:rsid w:val="00C06A83"/>
    <w:rsid w:val="00C103E5"/>
    <w:rsid w:val="00C13319"/>
    <w:rsid w:val="00C13EBA"/>
    <w:rsid w:val="00C13EE9"/>
    <w:rsid w:val="00C16DC1"/>
    <w:rsid w:val="00C20D48"/>
    <w:rsid w:val="00C21540"/>
    <w:rsid w:val="00C21906"/>
    <w:rsid w:val="00C21BFA"/>
    <w:rsid w:val="00C23D64"/>
    <w:rsid w:val="00C24C8D"/>
    <w:rsid w:val="00C252D9"/>
    <w:rsid w:val="00C25FE2"/>
    <w:rsid w:val="00C260F4"/>
    <w:rsid w:val="00C26B53"/>
    <w:rsid w:val="00C279B2"/>
    <w:rsid w:val="00C30E38"/>
    <w:rsid w:val="00C32089"/>
    <w:rsid w:val="00C33E50"/>
    <w:rsid w:val="00C34C20"/>
    <w:rsid w:val="00C35A3E"/>
    <w:rsid w:val="00C42130"/>
    <w:rsid w:val="00C423A4"/>
    <w:rsid w:val="00C4314B"/>
    <w:rsid w:val="00C44BF5"/>
    <w:rsid w:val="00C521D6"/>
    <w:rsid w:val="00C5334D"/>
    <w:rsid w:val="00C540C8"/>
    <w:rsid w:val="00C55232"/>
    <w:rsid w:val="00C553A4"/>
    <w:rsid w:val="00C55A06"/>
    <w:rsid w:val="00C55D03"/>
    <w:rsid w:val="00C601BC"/>
    <w:rsid w:val="00C61366"/>
    <w:rsid w:val="00C61F61"/>
    <w:rsid w:val="00C6329F"/>
    <w:rsid w:val="00C63340"/>
    <w:rsid w:val="00C642BE"/>
    <w:rsid w:val="00C643F9"/>
    <w:rsid w:val="00C64E95"/>
    <w:rsid w:val="00C71372"/>
    <w:rsid w:val="00C72410"/>
    <w:rsid w:val="00C7287F"/>
    <w:rsid w:val="00C72A65"/>
    <w:rsid w:val="00C73506"/>
    <w:rsid w:val="00C76743"/>
    <w:rsid w:val="00C80CB8"/>
    <w:rsid w:val="00C819F8"/>
    <w:rsid w:val="00C8248C"/>
    <w:rsid w:val="00C84E33"/>
    <w:rsid w:val="00C86D6F"/>
    <w:rsid w:val="00C87A52"/>
    <w:rsid w:val="00C905FC"/>
    <w:rsid w:val="00C9126B"/>
    <w:rsid w:val="00C92D03"/>
    <w:rsid w:val="00C9319C"/>
    <w:rsid w:val="00C9435D"/>
    <w:rsid w:val="00C96741"/>
    <w:rsid w:val="00C96C11"/>
    <w:rsid w:val="00CA0567"/>
    <w:rsid w:val="00CA0893"/>
    <w:rsid w:val="00CA2D1B"/>
    <w:rsid w:val="00CA662A"/>
    <w:rsid w:val="00CA6E5E"/>
    <w:rsid w:val="00CA7AFD"/>
    <w:rsid w:val="00CA7C3C"/>
    <w:rsid w:val="00CB0189"/>
    <w:rsid w:val="00CB0BA2"/>
    <w:rsid w:val="00CB1A42"/>
    <w:rsid w:val="00CB1B0C"/>
    <w:rsid w:val="00CB2C0B"/>
    <w:rsid w:val="00CB517D"/>
    <w:rsid w:val="00CC038D"/>
    <w:rsid w:val="00CC1122"/>
    <w:rsid w:val="00CC1128"/>
    <w:rsid w:val="00CC39FF"/>
    <w:rsid w:val="00CC3C2F"/>
    <w:rsid w:val="00CC4AC8"/>
    <w:rsid w:val="00CC5233"/>
    <w:rsid w:val="00CC5DE6"/>
    <w:rsid w:val="00CC6D47"/>
    <w:rsid w:val="00CC6E4E"/>
    <w:rsid w:val="00CC6FE8"/>
    <w:rsid w:val="00CC712C"/>
    <w:rsid w:val="00CC7202"/>
    <w:rsid w:val="00CD1050"/>
    <w:rsid w:val="00CD2808"/>
    <w:rsid w:val="00CD28BF"/>
    <w:rsid w:val="00CD4092"/>
    <w:rsid w:val="00CD4A20"/>
    <w:rsid w:val="00CD50A1"/>
    <w:rsid w:val="00CD519E"/>
    <w:rsid w:val="00CD5EEF"/>
    <w:rsid w:val="00CE0C4F"/>
    <w:rsid w:val="00CE1292"/>
    <w:rsid w:val="00CE30EA"/>
    <w:rsid w:val="00CE7B15"/>
    <w:rsid w:val="00CF048A"/>
    <w:rsid w:val="00CF155A"/>
    <w:rsid w:val="00CF2743"/>
    <w:rsid w:val="00CF2947"/>
    <w:rsid w:val="00CF4E76"/>
    <w:rsid w:val="00CF686F"/>
    <w:rsid w:val="00CF6E60"/>
    <w:rsid w:val="00CF75B1"/>
    <w:rsid w:val="00CF7BCA"/>
    <w:rsid w:val="00D008FD"/>
    <w:rsid w:val="00D011B0"/>
    <w:rsid w:val="00D0321C"/>
    <w:rsid w:val="00D035EC"/>
    <w:rsid w:val="00D06AB1"/>
    <w:rsid w:val="00D072ED"/>
    <w:rsid w:val="00D07A16"/>
    <w:rsid w:val="00D10549"/>
    <w:rsid w:val="00D1067E"/>
    <w:rsid w:val="00D10F07"/>
    <w:rsid w:val="00D10F50"/>
    <w:rsid w:val="00D11272"/>
    <w:rsid w:val="00D1154B"/>
    <w:rsid w:val="00D126F5"/>
    <w:rsid w:val="00D1489E"/>
    <w:rsid w:val="00D20737"/>
    <w:rsid w:val="00D21E81"/>
    <w:rsid w:val="00D21FE3"/>
    <w:rsid w:val="00D223DE"/>
    <w:rsid w:val="00D25E37"/>
    <w:rsid w:val="00D2661A"/>
    <w:rsid w:val="00D27582"/>
    <w:rsid w:val="00D30345"/>
    <w:rsid w:val="00D32719"/>
    <w:rsid w:val="00D32E59"/>
    <w:rsid w:val="00D33333"/>
    <w:rsid w:val="00D34CB7"/>
    <w:rsid w:val="00D352A2"/>
    <w:rsid w:val="00D35AF9"/>
    <w:rsid w:val="00D4162B"/>
    <w:rsid w:val="00D427B9"/>
    <w:rsid w:val="00D42FDF"/>
    <w:rsid w:val="00D4514F"/>
    <w:rsid w:val="00D451E2"/>
    <w:rsid w:val="00D45CF2"/>
    <w:rsid w:val="00D45E89"/>
    <w:rsid w:val="00D45E8D"/>
    <w:rsid w:val="00D463E8"/>
    <w:rsid w:val="00D466AE"/>
    <w:rsid w:val="00D4734F"/>
    <w:rsid w:val="00D47CE3"/>
    <w:rsid w:val="00D47DBD"/>
    <w:rsid w:val="00D47ED1"/>
    <w:rsid w:val="00D51BF3"/>
    <w:rsid w:val="00D54B98"/>
    <w:rsid w:val="00D55513"/>
    <w:rsid w:val="00D56D85"/>
    <w:rsid w:val="00D65240"/>
    <w:rsid w:val="00D66846"/>
    <w:rsid w:val="00D675FB"/>
    <w:rsid w:val="00D7057B"/>
    <w:rsid w:val="00D7058D"/>
    <w:rsid w:val="00D71F25"/>
    <w:rsid w:val="00D77031"/>
    <w:rsid w:val="00D77101"/>
    <w:rsid w:val="00D77CE4"/>
    <w:rsid w:val="00D81136"/>
    <w:rsid w:val="00D84026"/>
    <w:rsid w:val="00D84941"/>
    <w:rsid w:val="00D84FA1"/>
    <w:rsid w:val="00D851F0"/>
    <w:rsid w:val="00D86DB7"/>
    <w:rsid w:val="00D9060C"/>
    <w:rsid w:val="00D926D0"/>
    <w:rsid w:val="00D93030"/>
    <w:rsid w:val="00D950E1"/>
    <w:rsid w:val="00D952A6"/>
    <w:rsid w:val="00D95A11"/>
    <w:rsid w:val="00D97F99"/>
    <w:rsid w:val="00DA1E08"/>
    <w:rsid w:val="00DA202B"/>
    <w:rsid w:val="00DA24F8"/>
    <w:rsid w:val="00DA28E8"/>
    <w:rsid w:val="00DA38D3"/>
    <w:rsid w:val="00DA3932"/>
    <w:rsid w:val="00DA3AFC"/>
    <w:rsid w:val="00DA4F5F"/>
    <w:rsid w:val="00DA64F8"/>
    <w:rsid w:val="00DA6C15"/>
    <w:rsid w:val="00DB1D15"/>
    <w:rsid w:val="00DB38EE"/>
    <w:rsid w:val="00DB498B"/>
    <w:rsid w:val="00DB5249"/>
    <w:rsid w:val="00DB66CA"/>
    <w:rsid w:val="00DB68BD"/>
    <w:rsid w:val="00DB6BCA"/>
    <w:rsid w:val="00DB7113"/>
    <w:rsid w:val="00DB7B67"/>
    <w:rsid w:val="00DB7FA0"/>
    <w:rsid w:val="00DC0321"/>
    <w:rsid w:val="00DC1836"/>
    <w:rsid w:val="00DC2519"/>
    <w:rsid w:val="00DC3067"/>
    <w:rsid w:val="00DC370B"/>
    <w:rsid w:val="00DC4ED6"/>
    <w:rsid w:val="00DC5B90"/>
    <w:rsid w:val="00DC6BB4"/>
    <w:rsid w:val="00DD00FF"/>
    <w:rsid w:val="00DD0619"/>
    <w:rsid w:val="00DD06BC"/>
    <w:rsid w:val="00DD07FB"/>
    <w:rsid w:val="00DD25C6"/>
    <w:rsid w:val="00DD4FE5"/>
    <w:rsid w:val="00DD54B0"/>
    <w:rsid w:val="00DD57EE"/>
    <w:rsid w:val="00DD6BCC"/>
    <w:rsid w:val="00DE0A4B"/>
    <w:rsid w:val="00DE2410"/>
    <w:rsid w:val="00DE2939"/>
    <w:rsid w:val="00DE32E0"/>
    <w:rsid w:val="00DE6E81"/>
    <w:rsid w:val="00DE703F"/>
    <w:rsid w:val="00DE7595"/>
    <w:rsid w:val="00DF1961"/>
    <w:rsid w:val="00DF2642"/>
    <w:rsid w:val="00DF3DED"/>
    <w:rsid w:val="00DF44DE"/>
    <w:rsid w:val="00DF4A10"/>
    <w:rsid w:val="00E01138"/>
    <w:rsid w:val="00E02DFB"/>
    <w:rsid w:val="00E030F9"/>
    <w:rsid w:val="00E0311A"/>
    <w:rsid w:val="00E03138"/>
    <w:rsid w:val="00E06404"/>
    <w:rsid w:val="00E11A85"/>
    <w:rsid w:val="00E12495"/>
    <w:rsid w:val="00E13DD8"/>
    <w:rsid w:val="00E15CCD"/>
    <w:rsid w:val="00E15D9E"/>
    <w:rsid w:val="00E202EF"/>
    <w:rsid w:val="00E20A7E"/>
    <w:rsid w:val="00E210B5"/>
    <w:rsid w:val="00E2552F"/>
    <w:rsid w:val="00E3137A"/>
    <w:rsid w:val="00E32213"/>
    <w:rsid w:val="00E32CCF"/>
    <w:rsid w:val="00E33542"/>
    <w:rsid w:val="00E34A98"/>
    <w:rsid w:val="00E35D1E"/>
    <w:rsid w:val="00E364F9"/>
    <w:rsid w:val="00E365FA"/>
    <w:rsid w:val="00E36789"/>
    <w:rsid w:val="00E373E7"/>
    <w:rsid w:val="00E40F32"/>
    <w:rsid w:val="00E44A83"/>
    <w:rsid w:val="00E46BC3"/>
    <w:rsid w:val="00E502C1"/>
    <w:rsid w:val="00E502DD"/>
    <w:rsid w:val="00E50D3A"/>
    <w:rsid w:val="00E51387"/>
    <w:rsid w:val="00E51E68"/>
    <w:rsid w:val="00E52EFD"/>
    <w:rsid w:val="00E53FF3"/>
    <w:rsid w:val="00E5408A"/>
    <w:rsid w:val="00E56800"/>
    <w:rsid w:val="00E56C12"/>
    <w:rsid w:val="00E57739"/>
    <w:rsid w:val="00E62FF9"/>
    <w:rsid w:val="00E635D6"/>
    <w:rsid w:val="00E639BC"/>
    <w:rsid w:val="00E664CC"/>
    <w:rsid w:val="00E70388"/>
    <w:rsid w:val="00E70B15"/>
    <w:rsid w:val="00E70F92"/>
    <w:rsid w:val="00E73FA3"/>
    <w:rsid w:val="00E74C54"/>
    <w:rsid w:val="00E752B3"/>
    <w:rsid w:val="00E77A03"/>
    <w:rsid w:val="00E8215D"/>
    <w:rsid w:val="00E822E8"/>
    <w:rsid w:val="00E82554"/>
    <w:rsid w:val="00E82606"/>
    <w:rsid w:val="00E846C8"/>
    <w:rsid w:val="00E847BC"/>
    <w:rsid w:val="00E84957"/>
    <w:rsid w:val="00E84A55"/>
    <w:rsid w:val="00E85BFF"/>
    <w:rsid w:val="00E90391"/>
    <w:rsid w:val="00E906C2"/>
    <w:rsid w:val="00E9070B"/>
    <w:rsid w:val="00E92BD2"/>
    <w:rsid w:val="00E9311F"/>
    <w:rsid w:val="00E934D1"/>
    <w:rsid w:val="00E94AF0"/>
    <w:rsid w:val="00E94F28"/>
    <w:rsid w:val="00E95D13"/>
    <w:rsid w:val="00E95DD3"/>
    <w:rsid w:val="00E969D5"/>
    <w:rsid w:val="00EA58D1"/>
    <w:rsid w:val="00EA61BC"/>
    <w:rsid w:val="00EA681A"/>
    <w:rsid w:val="00EA735B"/>
    <w:rsid w:val="00EB030F"/>
    <w:rsid w:val="00EB085C"/>
    <w:rsid w:val="00EB1E69"/>
    <w:rsid w:val="00EB2086"/>
    <w:rsid w:val="00EB4FCC"/>
    <w:rsid w:val="00EB5EDF"/>
    <w:rsid w:val="00EB60FE"/>
    <w:rsid w:val="00EB74DB"/>
    <w:rsid w:val="00EC140A"/>
    <w:rsid w:val="00EC2B3E"/>
    <w:rsid w:val="00EC5359"/>
    <w:rsid w:val="00EC562A"/>
    <w:rsid w:val="00EC5BE3"/>
    <w:rsid w:val="00ED067A"/>
    <w:rsid w:val="00ED2B50"/>
    <w:rsid w:val="00EE0350"/>
    <w:rsid w:val="00EE0719"/>
    <w:rsid w:val="00EE0E80"/>
    <w:rsid w:val="00EE3506"/>
    <w:rsid w:val="00EE613F"/>
    <w:rsid w:val="00EE685F"/>
    <w:rsid w:val="00EE71D6"/>
    <w:rsid w:val="00EE7295"/>
    <w:rsid w:val="00EE7869"/>
    <w:rsid w:val="00EF054A"/>
    <w:rsid w:val="00EF2895"/>
    <w:rsid w:val="00EF3235"/>
    <w:rsid w:val="00EF7E72"/>
    <w:rsid w:val="00F002AF"/>
    <w:rsid w:val="00F01542"/>
    <w:rsid w:val="00F01EDF"/>
    <w:rsid w:val="00F06D37"/>
    <w:rsid w:val="00F07837"/>
    <w:rsid w:val="00F07B9D"/>
    <w:rsid w:val="00F10926"/>
    <w:rsid w:val="00F10A3E"/>
    <w:rsid w:val="00F1131A"/>
    <w:rsid w:val="00F11586"/>
    <w:rsid w:val="00F11799"/>
    <w:rsid w:val="00F1183B"/>
    <w:rsid w:val="00F11C9F"/>
    <w:rsid w:val="00F12263"/>
    <w:rsid w:val="00F1280E"/>
    <w:rsid w:val="00F12DB6"/>
    <w:rsid w:val="00F13471"/>
    <w:rsid w:val="00F1409D"/>
    <w:rsid w:val="00F14214"/>
    <w:rsid w:val="00F157A9"/>
    <w:rsid w:val="00F2169F"/>
    <w:rsid w:val="00F24E31"/>
    <w:rsid w:val="00F25BB6"/>
    <w:rsid w:val="00F26B7E"/>
    <w:rsid w:val="00F27A3B"/>
    <w:rsid w:val="00F30BAB"/>
    <w:rsid w:val="00F31147"/>
    <w:rsid w:val="00F317E4"/>
    <w:rsid w:val="00F31DD4"/>
    <w:rsid w:val="00F33817"/>
    <w:rsid w:val="00F343C2"/>
    <w:rsid w:val="00F3447F"/>
    <w:rsid w:val="00F34BC6"/>
    <w:rsid w:val="00F40467"/>
    <w:rsid w:val="00F420D5"/>
    <w:rsid w:val="00F441F8"/>
    <w:rsid w:val="00F451EA"/>
    <w:rsid w:val="00F45447"/>
    <w:rsid w:val="00F456C6"/>
    <w:rsid w:val="00F4577B"/>
    <w:rsid w:val="00F46496"/>
    <w:rsid w:val="00F474D0"/>
    <w:rsid w:val="00F50179"/>
    <w:rsid w:val="00F56511"/>
    <w:rsid w:val="00F60693"/>
    <w:rsid w:val="00F6194E"/>
    <w:rsid w:val="00F623AC"/>
    <w:rsid w:val="00F6412A"/>
    <w:rsid w:val="00F65893"/>
    <w:rsid w:val="00F66A4A"/>
    <w:rsid w:val="00F71592"/>
    <w:rsid w:val="00F71E22"/>
    <w:rsid w:val="00F72142"/>
    <w:rsid w:val="00F72AE7"/>
    <w:rsid w:val="00F72EAF"/>
    <w:rsid w:val="00F77701"/>
    <w:rsid w:val="00F77D98"/>
    <w:rsid w:val="00F833BA"/>
    <w:rsid w:val="00F84FD0"/>
    <w:rsid w:val="00F859A8"/>
    <w:rsid w:val="00F9108B"/>
    <w:rsid w:val="00F91349"/>
    <w:rsid w:val="00F92613"/>
    <w:rsid w:val="00F93A8A"/>
    <w:rsid w:val="00F95248"/>
    <w:rsid w:val="00F956A9"/>
    <w:rsid w:val="00F963ED"/>
    <w:rsid w:val="00F966CF"/>
    <w:rsid w:val="00F96CAE"/>
    <w:rsid w:val="00F97C99"/>
    <w:rsid w:val="00FA2D67"/>
    <w:rsid w:val="00FA4A32"/>
    <w:rsid w:val="00FA662D"/>
    <w:rsid w:val="00FA6730"/>
    <w:rsid w:val="00FA6D1F"/>
    <w:rsid w:val="00FA73B1"/>
    <w:rsid w:val="00FA76C6"/>
    <w:rsid w:val="00FB0CB9"/>
    <w:rsid w:val="00FB0ED2"/>
    <w:rsid w:val="00FB2672"/>
    <w:rsid w:val="00FB4547"/>
    <w:rsid w:val="00FB45F1"/>
    <w:rsid w:val="00FB4A72"/>
    <w:rsid w:val="00FB54E8"/>
    <w:rsid w:val="00FB5F98"/>
    <w:rsid w:val="00FB7054"/>
    <w:rsid w:val="00FC17B7"/>
    <w:rsid w:val="00FC2CB7"/>
    <w:rsid w:val="00FC36F0"/>
    <w:rsid w:val="00FC3B23"/>
    <w:rsid w:val="00FC4090"/>
    <w:rsid w:val="00FC55B4"/>
    <w:rsid w:val="00FD00E6"/>
    <w:rsid w:val="00FD09A1"/>
    <w:rsid w:val="00FD2A7C"/>
    <w:rsid w:val="00FD2EF8"/>
    <w:rsid w:val="00FD59EB"/>
    <w:rsid w:val="00FD7299"/>
    <w:rsid w:val="00FD75C1"/>
    <w:rsid w:val="00FE18D2"/>
    <w:rsid w:val="00FE1FBE"/>
    <w:rsid w:val="00FE3901"/>
    <w:rsid w:val="00FE39D3"/>
    <w:rsid w:val="00FE4BCE"/>
    <w:rsid w:val="00FE54AE"/>
    <w:rsid w:val="00FE576A"/>
    <w:rsid w:val="00FE7E79"/>
    <w:rsid w:val="00FF23EC"/>
    <w:rsid w:val="00FF3E7D"/>
    <w:rsid w:val="00FF5B99"/>
    <w:rsid w:val="00FF730C"/>
    <w:rsid w:val="00FF73F4"/>
    <w:rsid w:val="00FF7CE4"/>
    <w:rsid w:val="00FF7E39"/>
    <w:rsid w:val="03C4523A"/>
    <w:rsid w:val="0BE22C8C"/>
    <w:rsid w:val="0FA41D15"/>
    <w:rsid w:val="191A1955"/>
    <w:rsid w:val="245259F0"/>
    <w:rsid w:val="2B033E75"/>
    <w:rsid w:val="2BDC1404"/>
    <w:rsid w:val="2E323AD6"/>
    <w:rsid w:val="2E701821"/>
    <w:rsid w:val="30BC3ACD"/>
    <w:rsid w:val="3B736BD9"/>
    <w:rsid w:val="3C9F3BB5"/>
    <w:rsid w:val="404C688B"/>
    <w:rsid w:val="44511A82"/>
    <w:rsid w:val="468974F5"/>
    <w:rsid w:val="46E5188B"/>
    <w:rsid w:val="4A0B6569"/>
    <w:rsid w:val="4E840492"/>
    <w:rsid w:val="507C716B"/>
    <w:rsid w:val="548811A0"/>
    <w:rsid w:val="5EF43C1D"/>
    <w:rsid w:val="6075334D"/>
    <w:rsid w:val="649C5BA3"/>
    <w:rsid w:val="6A751438"/>
    <w:rsid w:val="701E2ABC"/>
    <w:rsid w:val="702A0276"/>
    <w:rsid w:val="71F7233E"/>
    <w:rsid w:val="7F780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A59541B"/>
  <w15:docId w15:val="{5202BE8C-5ADC-4E47-AA38-B2C7C2AC3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TOC7">
    <w:name w:val="toc 7"/>
    <w:basedOn w:val="afffb"/>
    <w:next w:val="afffb"/>
    <w:autoRedefine/>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affff1"/>
    <w:qFormat/>
    <w:pPr>
      <w:spacing w:after="120"/>
    </w:pPr>
  </w:style>
  <w:style w:type="paragraph" w:styleId="TOC5">
    <w:name w:val="toc 5"/>
    <w:basedOn w:val="afffb"/>
    <w:next w:val="afffb"/>
    <w:autoRedefine/>
    <w:uiPriority w:val="39"/>
    <w:unhideWhenUsed/>
    <w:qFormat/>
    <w:pPr>
      <w:ind w:left="839"/>
    </w:pPr>
    <w:rPr>
      <w:rFonts w:ascii="宋体"/>
    </w:rPr>
  </w:style>
  <w:style w:type="paragraph" w:styleId="TOC3">
    <w:name w:val="toc 3"/>
    <w:basedOn w:val="afffb"/>
    <w:next w:val="afffb"/>
    <w:autoRedefine/>
    <w:uiPriority w:val="39"/>
    <w:unhideWhenUsed/>
    <w:qFormat/>
    <w:pPr>
      <w:spacing w:line="300" w:lineRule="exact"/>
      <w:ind w:left="420"/>
    </w:pPr>
    <w:rPr>
      <w:rFonts w:ascii="宋体"/>
    </w:rPr>
  </w:style>
  <w:style w:type="paragraph" w:styleId="affff2">
    <w:name w:val="Balloon Text"/>
    <w:basedOn w:val="afffb"/>
    <w:link w:val="affff3"/>
    <w:uiPriority w:val="99"/>
    <w:semiHidden/>
    <w:unhideWhenUsed/>
    <w:qFormat/>
    <w:rPr>
      <w:sz w:val="18"/>
      <w:szCs w:val="18"/>
    </w:rPr>
  </w:style>
  <w:style w:type="paragraph" w:styleId="affff4">
    <w:name w:val="footer"/>
    <w:basedOn w:val="afffb"/>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b"/>
    <w:link w:val="affff7"/>
    <w:uiPriority w:val="99"/>
    <w:qFormat/>
    <w:pPr>
      <w:tabs>
        <w:tab w:val="center" w:pos="4153"/>
        <w:tab w:val="right" w:pos="8306"/>
      </w:tabs>
      <w:adjustRightInd/>
      <w:snapToGrid w:val="0"/>
      <w:jc w:val="center"/>
    </w:pPr>
    <w:rPr>
      <w:sz w:val="18"/>
      <w:szCs w:val="18"/>
    </w:rPr>
  </w:style>
  <w:style w:type="paragraph" w:styleId="TOC1">
    <w:name w:val="toc 1"/>
    <w:basedOn w:val="afffb"/>
    <w:next w:val="afffb"/>
    <w:autoRedefine/>
    <w:uiPriority w:val="39"/>
    <w:unhideWhenUsed/>
    <w:qFormat/>
    <w:rPr>
      <w:rFonts w:ascii="宋体"/>
    </w:rPr>
  </w:style>
  <w:style w:type="paragraph" w:styleId="TOC4">
    <w:name w:val="toc 4"/>
    <w:basedOn w:val="afffb"/>
    <w:next w:val="afffb"/>
    <w:autoRedefine/>
    <w:uiPriority w:val="39"/>
    <w:unhideWhenUsed/>
    <w:qFormat/>
    <w:pPr>
      <w:tabs>
        <w:tab w:val="right" w:leader="dot" w:pos="9344"/>
      </w:tabs>
      <w:spacing w:line="300" w:lineRule="exact"/>
      <w:ind w:left="629"/>
    </w:pPr>
    <w:rPr>
      <w:rFonts w:ascii="宋体"/>
    </w:rPr>
  </w:style>
  <w:style w:type="paragraph" w:styleId="affff8">
    <w:name w:val="footnote text"/>
    <w:basedOn w:val="afffb"/>
    <w:next w:val="afffb"/>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b"/>
    <w:next w:val="afffb"/>
    <w:autoRedefine/>
    <w:uiPriority w:val="39"/>
    <w:unhideWhenUsed/>
    <w:qFormat/>
    <w:pPr>
      <w:spacing w:line="300" w:lineRule="exact"/>
      <w:ind w:left="1049"/>
    </w:pPr>
    <w:rPr>
      <w:rFonts w:ascii="宋体"/>
    </w:rPr>
  </w:style>
  <w:style w:type="paragraph" w:styleId="affffa">
    <w:name w:val="table of figures"/>
    <w:basedOn w:val="afffb"/>
    <w:next w:val="afffb"/>
    <w:semiHidden/>
    <w:qFormat/>
    <w:pPr>
      <w:adjustRightInd/>
      <w:spacing w:line="240" w:lineRule="auto"/>
      <w:jc w:val="left"/>
    </w:pPr>
    <w:rPr>
      <w:szCs w:val="24"/>
    </w:rPr>
  </w:style>
  <w:style w:type="paragraph" w:styleId="TOC2">
    <w:name w:val="toc 2"/>
    <w:basedOn w:val="afffb"/>
    <w:next w:val="afffb"/>
    <w:autoRedefine/>
    <w:uiPriority w:val="39"/>
    <w:unhideWhenUsed/>
    <w:qFormat/>
    <w:pPr>
      <w:tabs>
        <w:tab w:val="right" w:leader="dot" w:pos="9344"/>
      </w:tabs>
      <w:spacing w:line="300" w:lineRule="exact"/>
      <w:ind w:left="210"/>
    </w:pPr>
    <w:rPr>
      <w:rFonts w:ascii="宋体"/>
    </w:rPr>
  </w:style>
  <w:style w:type="paragraph" w:styleId="affffb">
    <w:name w:val="Title"/>
    <w:basedOn w:val="afffb"/>
    <w:link w:val="affffc"/>
    <w:qFormat/>
    <w:pPr>
      <w:spacing w:before="240" w:after="60"/>
      <w:jc w:val="center"/>
      <w:outlineLvl w:val="0"/>
    </w:pPr>
    <w:rPr>
      <w:rFonts w:ascii="Arial" w:hAnsi="Arial" w:cs="Arial"/>
      <w:b/>
      <w:bCs/>
      <w:sz w:val="32"/>
      <w:szCs w:val="32"/>
    </w:rPr>
  </w:style>
  <w:style w:type="table" w:styleId="affffd">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qFormat/>
    <w:rPr>
      <w:rFonts w:ascii="宋体" w:eastAsia="宋体" w:hAnsi="Times New Roman"/>
      <w:sz w:val="18"/>
    </w:rPr>
  </w:style>
  <w:style w:type="character" w:styleId="afffff0">
    <w:name w:val="Emphasis"/>
    <w:uiPriority w:val="20"/>
    <w:qFormat/>
    <w:rPr>
      <w:i/>
      <w:iCs/>
    </w:rPr>
  </w:style>
  <w:style w:type="character" w:styleId="afffff1">
    <w:name w:val="Hyperlink"/>
    <w:uiPriority w:val="99"/>
    <w:qFormat/>
    <w:rPr>
      <w:rFonts w:ascii="宋体" w:eastAsia="宋体" w:hAnsi="Times New Roman"/>
      <w:color w:val="auto"/>
      <w:spacing w:val="0"/>
      <w:w w:val="100"/>
      <w:position w:val="0"/>
      <w:sz w:val="21"/>
      <w:u w:val="none"/>
      <w:vertAlign w:val="baseline"/>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qFormat/>
    <w:rPr>
      <w:kern w:val="2"/>
      <w:sz w:val="18"/>
      <w:szCs w:val="18"/>
    </w:rPr>
  </w:style>
  <w:style w:type="paragraph" w:styleId="afffff3">
    <w:name w:val="Quote"/>
    <w:basedOn w:val="afffb"/>
    <w:next w:val="afffb"/>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c">
    <w:name w:val="标题 字符"/>
    <w:link w:val="affffb"/>
    <w:qFormat/>
    <w:rPr>
      <w:rFonts w:ascii="Arial" w:hAnsi="Arial" w:cs="Arial"/>
      <w:b/>
      <w:bCs/>
      <w:kern w:val="2"/>
      <w:sz w:val="32"/>
      <w:szCs w:val="32"/>
    </w:rPr>
  </w:style>
  <w:style w:type="paragraph" w:customStyle="1" w:styleId="afffff5">
    <w:name w:val="标准标志"/>
    <w:next w:val="afffb"/>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b"/>
    <w:qFormat/>
    <w:pPr>
      <w:spacing w:line="0" w:lineRule="atLeast"/>
    </w:pPr>
    <w:rPr>
      <w:rFonts w:ascii="黑体" w:eastAsia="黑体" w:hAnsi="宋体"/>
    </w:rPr>
  </w:style>
  <w:style w:type="paragraph" w:customStyle="1" w:styleId="afffffa">
    <w:name w:val="标准文件_标准正文"/>
    <w:basedOn w:val="afffb"/>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b"/>
    <w:qFormat/>
    <w:pPr>
      <w:jc w:val="center"/>
    </w:pPr>
    <w:rPr>
      <w:rFonts w:ascii="黑体" w:eastAsia="黑体"/>
      <w:kern w:val="0"/>
      <w:sz w:val="44"/>
    </w:rPr>
  </w:style>
  <w:style w:type="paragraph" w:customStyle="1" w:styleId="afffffe">
    <w:name w:val="标准文件_标准代替"/>
    <w:basedOn w:val="afffb"/>
    <w:next w:val="afffb"/>
    <w:qFormat/>
    <w:pPr>
      <w:spacing w:line="310" w:lineRule="exact"/>
      <w:jc w:val="right"/>
    </w:pPr>
    <w:rPr>
      <w:rFonts w:ascii="宋体" w:hAnsi="宋体"/>
      <w:kern w:val="0"/>
    </w:rPr>
  </w:style>
  <w:style w:type="paragraph" w:customStyle="1" w:styleId="affffff">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b"/>
    <w:qFormat/>
    <w:pPr>
      <w:jc w:val="left"/>
    </w:pPr>
  </w:style>
  <w:style w:type="paragraph" w:customStyle="1" w:styleId="affffff2">
    <w:name w:val="标准文件_参考文献标题"/>
    <w:basedOn w:val="afffb"/>
    <w:next w:val="afffb"/>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1">
    <w:name w:val="标准文件_二级条标题"/>
    <w:next w:val="afffffb"/>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b"/>
    <w:next w:val="afffffe"/>
    <w:qFormat/>
    <w:pPr>
      <w:spacing w:line="310" w:lineRule="exact"/>
      <w:jc w:val="right"/>
    </w:pPr>
    <w:rPr>
      <w:rFonts w:ascii="黑体" w:eastAsia="黑体"/>
      <w:kern w:val="0"/>
      <w:sz w:val="28"/>
    </w:rPr>
  </w:style>
  <w:style w:type="paragraph" w:customStyle="1" w:styleId="affffff5">
    <w:name w:val="标准文件_封面标准分类号"/>
    <w:basedOn w:val="afffb"/>
    <w:qFormat/>
    <w:rPr>
      <w:rFonts w:ascii="黑体" w:eastAsia="黑体"/>
      <w:b/>
      <w:kern w:val="0"/>
      <w:sz w:val="28"/>
    </w:rPr>
  </w:style>
  <w:style w:type="paragraph" w:customStyle="1" w:styleId="affffff6">
    <w:name w:val="标准文件_封面标准名称"/>
    <w:basedOn w:val="afffb"/>
    <w:qFormat/>
    <w:pPr>
      <w:spacing w:line="240" w:lineRule="auto"/>
      <w:jc w:val="center"/>
    </w:pPr>
    <w:rPr>
      <w:rFonts w:ascii="黑体" w:eastAsia="黑体"/>
      <w:kern w:val="0"/>
      <w:sz w:val="52"/>
    </w:rPr>
  </w:style>
  <w:style w:type="paragraph" w:customStyle="1" w:styleId="affffff7">
    <w:name w:val="标准文件_封面标准英文名称"/>
    <w:basedOn w:val="afffb"/>
    <w:qFormat/>
    <w:pPr>
      <w:spacing w:line="240" w:lineRule="auto"/>
      <w:jc w:val="center"/>
    </w:pPr>
    <w:rPr>
      <w:rFonts w:ascii="黑体" w:eastAsia="黑体"/>
      <w:b/>
      <w:sz w:val="28"/>
    </w:rPr>
  </w:style>
  <w:style w:type="paragraph" w:customStyle="1" w:styleId="affffff8">
    <w:name w:val="标准文件_封面发布日期"/>
    <w:basedOn w:val="afffb"/>
    <w:qFormat/>
    <w:pPr>
      <w:spacing w:line="310" w:lineRule="exact"/>
    </w:pPr>
    <w:rPr>
      <w:rFonts w:ascii="黑体" w:eastAsia="黑体"/>
      <w:kern w:val="0"/>
      <w:sz w:val="28"/>
    </w:rPr>
  </w:style>
  <w:style w:type="paragraph" w:customStyle="1" w:styleId="affffff9">
    <w:name w:val="标准文件_封面密级"/>
    <w:basedOn w:val="afffb"/>
    <w:qFormat/>
    <w:rPr>
      <w:rFonts w:eastAsia="黑体"/>
      <w:sz w:val="32"/>
    </w:rPr>
  </w:style>
  <w:style w:type="paragraph" w:customStyle="1" w:styleId="affffffa">
    <w:name w:val="标准文件_封面实施日期"/>
    <w:basedOn w:val="afffb"/>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2">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7">
    <w:name w:val="标准文件_附录一级条标题"/>
    <w:next w:val="afffffb"/>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8">
    <w:name w:val="标准文件_附录二级条标题"/>
    <w:basedOn w:val="aff7"/>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a">
    <w:name w:val="标准文件_附录四级条标题"/>
    <w:next w:val="afffffb"/>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c">
    <w:name w:val="标准文件_附录图标题"/>
    <w:next w:val="afffffb"/>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b">
    <w:name w:val="标准文件_附录五级条标题"/>
    <w:next w:val="afffffb"/>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sz w:val="21"/>
    </w:rPr>
  </w:style>
  <w:style w:type="character" w:customStyle="1" w:styleId="affff1">
    <w:name w:val="正文文本 字符"/>
    <w:link w:val="affff0"/>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f">
    <w:name w:val="标准文件_破折号列项（二级）"/>
    <w:basedOn w:val="af1"/>
    <w:qFormat/>
    <w:pPr>
      <w:numPr>
        <w:numId w:val="10"/>
      </w:numPr>
    </w:pPr>
  </w:style>
  <w:style w:type="paragraph" w:customStyle="1" w:styleId="afff2">
    <w:name w:val="标准文件_三级条标题"/>
    <w:basedOn w:val="afff1"/>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b"/>
    <w:qFormat/>
    <w:pPr>
      <w:adjustRightInd/>
      <w:spacing w:line="240" w:lineRule="auto"/>
      <w:ind w:firstLineChars="200" w:firstLine="200"/>
    </w:pPr>
    <w:rPr>
      <w:sz w:val="18"/>
      <w:szCs w:val="24"/>
    </w:rPr>
  </w:style>
  <w:style w:type="paragraph" w:customStyle="1" w:styleId="affc">
    <w:name w:val="标准文件_数字编号列项"/>
    <w:qFormat/>
    <w:pPr>
      <w:numPr>
        <w:numId w:val="11"/>
      </w:numPr>
      <w:jc w:val="both"/>
    </w:pPr>
    <w:rPr>
      <w:rFonts w:ascii="宋体" w:hAnsi="宋体"/>
      <w:sz w:val="21"/>
    </w:rPr>
  </w:style>
  <w:style w:type="paragraph" w:customStyle="1" w:styleId="afff3">
    <w:name w:val="标准文件_四级条标题"/>
    <w:next w:val="afffffb"/>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9">
    <w:name w:val="脚注文本 字符"/>
    <w:link w:val="affff8"/>
    <w:semiHidden/>
    <w:qFormat/>
    <w:rPr>
      <w:rFonts w:ascii="宋体"/>
      <w:kern w:val="2"/>
      <w:sz w:val="18"/>
      <w:szCs w:val="18"/>
    </w:rPr>
  </w:style>
  <w:style w:type="paragraph" w:customStyle="1" w:styleId="afffffff2">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7">
    <w:name w:val="标准文件_图表脚注"/>
    <w:basedOn w:val="afffb"/>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4">
    <w:name w:val="标准文件_五级条标题"/>
    <w:next w:val="af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
    <w:name w:val="标准文件_章标题"/>
    <w:next w:val="afffffb"/>
    <w:qFormat/>
    <w:pPr>
      <w:numPr>
        <w:ilvl w:val="1"/>
        <w:numId w:val="2"/>
      </w:numPr>
      <w:spacing w:beforeLines="100" w:before="100" w:afterLines="100" w:after="100"/>
      <w:jc w:val="both"/>
      <w:outlineLvl w:val="0"/>
    </w:pPr>
    <w:rPr>
      <w:rFonts w:ascii="黑体" w:eastAsia="黑体"/>
      <w:sz w:val="21"/>
    </w:rPr>
  </w:style>
  <w:style w:type="paragraph" w:customStyle="1" w:styleId="afff0">
    <w:name w:val="标准文件_一级条标题"/>
    <w:basedOn w:val="afff"/>
    <w:next w:val="afffffb"/>
    <w:qFormat/>
    <w:pPr>
      <w:numPr>
        <w:ilvl w:val="2"/>
      </w:numPr>
      <w:spacing w:beforeLines="50" w:before="50" w:afterLines="50" w:after="50"/>
      <w:outlineLvl w:val="1"/>
    </w:pPr>
  </w:style>
  <w:style w:type="paragraph" w:customStyle="1" w:styleId="afffffff4">
    <w:name w:val="标准文件_一致程度"/>
    <w:basedOn w:val="afffb"/>
    <w:qFormat/>
    <w:pPr>
      <w:spacing w:line="440" w:lineRule="exact"/>
      <w:jc w:val="center"/>
    </w:pPr>
    <w:rPr>
      <w:sz w:val="28"/>
    </w:rPr>
  </w:style>
  <w:style w:type="paragraph" w:customStyle="1" w:styleId="afffffff5">
    <w:name w:val="标准文件_引言标题"/>
    <w:next w:val="afffb"/>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9">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b"/>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fffff7">
    <w:name w:val="标准文件_正文表标题"/>
    <w:next w:val="afffffb"/>
    <w:qFormat/>
    <w:pPr>
      <w:tabs>
        <w:tab w:val="left" w:pos="0"/>
      </w:tabs>
      <w:spacing w:beforeLines="50" w:before="50" w:afterLines="50" w:after="50"/>
      <w:jc w:val="center"/>
    </w:pPr>
    <w:rPr>
      <w:rFonts w:ascii="黑体" w:eastAsia="黑体"/>
      <w:sz w:val="21"/>
    </w:rPr>
  </w:style>
  <w:style w:type="paragraph" w:customStyle="1" w:styleId="afffffff8">
    <w:name w:val="标准文件_正文公式"/>
    <w:basedOn w:val="afffb"/>
    <w:next w:val="afffffa"/>
    <w:qFormat/>
    <w:pPr>
      <w:tabs>
        <w:tab w:val="center" w:pos="4678"/>
        <w:tab w:val="right" w:leader="middleDot" w:pos="9356"/>
      </w:tabs>
      <w:spacing w:line="240" w:lineRule="auto"/>
    </w:pPr>
    <w:rPr>
      <w:rFonts w:ascii="宋体" w:hAnsi="宋体"/>
    </w:rPr>
  </w:style>
  <w:style w:type="paragraph" w:customStyle="1" w:styleId="aff0">
    <w:name w:val="标准文件_正文图标题"/>
    <w:next w:val="afffffb"/>
    <w:qFormat/>
    <w:pPr>
      <w:numPr>
        <w:numId w:val="16"/>
      </w:numPr>
      <w:spacing w:beforeLines="50" w:before="50" w:afterLines="50" w:after="50"/>
      <w:jc w:val="center"/>
    </w:pPr>
    <w:rPr>
      <w:rFonts w:ascii="黑体" w:eastAsia="黑体"/>
      <w:sz w:val="21"/>
    </w:rPr>
  </w:style>
  <w:style w:type="paragraph" w:customStyle="1" w:styleId="afff6">
    <w:name w:val="标准文件_正文英文表标题"/>
    <w:next w:val="afffffb"/>
    <w:qFormat/>
    <w:pPr>
      <w:numPr>
        <w:numId w:val="17"/>
      </w:numPr>
      <w:jc w:val="center"/>
    </w:pPr>
    <w:rPr>
      <w:rFonts w:ascii="黑体" w:eastAsia="黑体"/>
      <w:sz w:val="21"/>
    </w:rPr>
  </w:style>
  <w:style w:type="paragraph" w:customStyle="1" w:styleId="afe">
    <w:name w:val="标准文件_正文英文图标题"/>
    <w:next w:val="afffffb"/>
    <w:qFormat/>
    <w:pPr>
      <w:numPr>
        <w:numId w:val="18"/>
      </w:numPr>
      <w:jc w:val="center"/>
    </w:pPr>
    <w:rPr>
      <w:rFonts w:ascii="黑体" w:eastAsia="黑体"/>
      <w:sz w:val="21"/>
    </w:rPr>
  </w:style>
  <w:style w:type="paragraph" w:customStyle="1" w:styleId="afa">
    <w:name w:val="标准文件_编号列项（三级）"/>
    <w:qFormat/>
    <w:pPr>
      <w:numPr>
        <w:ilvl w:val="2"/>
        <w:numId w:val="13"/>
      </w:numPr>
      <w:tabs>
        <w:tab w:val="left" w:pos="851"/>
      </w:tabs>
    </w:pPr>
    <w:rPr>
      <w:rFonts w:ascii="宋体"/>
      <w:sz w:val="21"/>
    </w:rPr>
  </w:style>
  <w:style w:type="paragraph" w:customStyle="1" w:styleId="a1">
    <w:name w:val="二级无标题条"/>
    <w:basedOn w:val="afffb"/>
    <w:qFormat/>
    <w:pPr>
      <w:numPr>
        <w:ilvl w:val="3"/>
        <w:numId w:val="19"/>
      </w:numPr>
      <w:adjustRightInd/>
      <w:spacing w:line="240" w:lineRule="auto"/>
    </w:pPr>
    <w:rPr>
      <w:rFonts w:ascii="宋体" w:hAnsi="宋体"/>
      <w:szCs w:val="24"/>
    </w:rPr>
  </w:style>
  <w:style w:type="paragraph" w:customStyle="1" w:styleId="afffffff9">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a">
    <w:name w:val="发布日期"/>
    <w:qFormat/>
    <w:pPr>
      <w:framePr w:w="4000" w:h="473" w:hRule="exact" w:hSpace="180" w:vSpace="180" w:wrap="around" w:hAnchor="margin" w:y="13511" w:anchorLock="1"/>
    </w:pPr>
    <w:rPr>
      <w:rFonts w:eastAsia="黑体"/>
      <w:sz w:val="28"/>
    </w:rPr>
  </w:style>
  <w:style w:type="paragraph" w:customStyle="1" w:styleId="afffffffb">
    <w:name w:val="封面标准代替信息"/>
    <w:basedOn w:val="afffb"/>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d">
    <w:name w:val="封面标准文稿编辑信息"/>
    <w:qFormat/>
    <w:pPr>
      <w:spacing w:before="180" w:line="180" w:lineRule="exact"/>
      <w:jc w:val="center"/>
    </w:pPr>
    <w:rPr>
      <w:rFonts w:ascii="宋体"/>
      <w:sz w:val="21"/>
    </w:rPr>
  </w:style>
  <w:style w:type="paragraph" w:customStyle="1" w:styleId="afffffffe">
    <w:name w:val="封面标准文稿类别"/>
    <w:qFormat/>
    <w:pPr>
      <w:spacing w:before="440" w:line="400" w:lineRule="exact"/>
      <w:jc w:val="center"/>
    </w:pPr>
    <w:rPr>
      <w:rFonts w:ascii="宋体"/>
      <w:sz w:val="24"/>
    </w:rPr>
  </w:style>
  <w:style w:type="paragraph" w:customStyle="1" w:styleId="affffffff">
    <w:name w:val="封面标准英文名称"/>
    <w:qFormat/>
    <w:pPr>
      <w:widowControl w:val="0"/>
      <w:spacing w:line="360" w:lineRule="exact"/>
      <w:jc w:val="center"/>
    </w:pPr>
    <w:rPr>
      <w:sz w:val="28"/>
    </w:rPr>
  </w:style>
  <w:style w:type="paragraph" w:customStyle="1" w:styleId="affffffff0">
    <w:name w:val="封面一致性程度标识"/>
    <w:qFormat/>
    <w:pPr>
      <w:spacing w:before="440" w:line="440" w:lineRule="exact"/>
      <w:jc w:val="center"/>
    </w:pPr>
    <w:rPr>
      <w:sz w:val="28"/>
    </w:rPr>
  </w:style>
  <w:style w:type="paragraph" w:customStyle="1" w:styleId="affffffff1">
    <w:name w:val="封面正文"/>
    <w:qFormat/>
    <w:pPr>
      <w:jc w:val="both"/>
    </w:pPr>
  </w:style>
  <w:style w:type="paragraph" w:customStyle="1" w:styleId="affffffff2">
    <w:name w:val="附录二级无标题条"/>
    <w:basedOn w:val="afffb"/>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b"/>
    <w:qFormat/>
    <w:pPr>
      <w:outlineLvl w:val="4"/>
    </w:pPr>
  </w:style>
  <w:style w:type="paragraph" w:customStyle="1" w:styleId="affffffff4">
    <w:name w:val="附录四级无标题条"/>
    <w:basedOn w:val="affffffff3"/>
    <w:next w:val="afffffb"/>
    <w:qFormat/>
    <w:pPr>
      <w:outlineLvl w:val="5"/>
    </w:pPr>
  </w:style>
  <w:style w:type="paragraph" w:customStyle="1" w:styleId="affffffff5">
    <w:name w:val="附录图"/>
    <w:next w:val="afffffb"/>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5">
    <w:name w:val="标准文件_一级项"/>
    <w:qFormat/>
    <w:pPr>
      <w:numPr>
        <w:numId w:val="20"/>
      </w:numPr>
    </w:pPr>
    <w:rPr>
      <w:rFonts w:ascii="宋体"/>
      <w:sz w:val="21"/>
    </w:rPr>
  </w:style>
  <w:style w:type="paragraph" w:customStyle="1" w:styleId="affffffff6">
    <w:name w:val="附录五级无标题条"/>
    <w:basedOn w:val="affffffff4"/>
    <w:next w:val="afffffb"/>
    <w:qFormat/>
    <w:pPr>
      <w:outlineLvl w:val="6"/>
    </w:pPr>
  </w:style>
  <w:style w:type="paragraph" w:customStyle="1" w:styleId="affffffff7">
    <w:name w:val="附录性质"/>
    <w:basedOn w:val="afffb"/>
    <w:qFormat/>
    <w:pPr>
      <w:widowControl/>
      <w:adjustRightInd/>
      <w:jc w:val="center"/>
    </w:pPr>
    <w:rPr>
      <w:rFonts w:ascii="黑体" w:eastAsia="黑体"/>
    </w:rPr>
  </w:style>
  <w:style w:type="paragraph" w:customStyle="1" w:styleId="affffffff8">
    <w:name w:val="附录一级无标题条"/>
    <w:basedOn w:val="affffffd"/>
    <w:next w:val="afffffb"/>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sz w:val="18"/>
    </w:rPr>
  </w:style>
  <w:style w:type="paragraph" w:customStyle="1" w:styleId="afffa">
    <w:name w:val="列项——"/>
    <w:qFormat/>
    <w:pPr>
      <w:widowControl w:val="0"/>
      <w:numPr>
        <w:numId w:val="21"/>
      </w:numPr>
      <w:jc w:val="both"/>
    </w:pPr>
    <w:rPr>
      <w:rFonts w:ascii="宋体" w:hAnsi="宋体"/>
      <w:sz w:val="21"/>
    </w:rPr>
  </w:style>
  <w:style w:type="paragraph" w:customStyle="1" w:styleId="affffffffc">
    <w:name w:val="列项·"/>
    <w:basedOn w:val="afffffb"/>
    <w:qFormat/>
    <w:pPr>
      <w:tabs>
        <w:tab w:val="left" w:pos="840"/>
      </w:tabs>
    </w:pPr>
  </w:style>
  <w:style w:type="paragraph" w:customStyle="1" w:styleId="affffffffd">
    <w:name w:val="目次、索引正文"/>
    <w:qFormat/>
    <w:pPr>
      <w:spacing w:line="320" w:lineRule="exact"/>
      <w:jc w:val="both"/>
    </w:pPr>
    <w:rPr>
      <w:rFonts w:ascii="宋体"/>
      <w:sz w:val="21"/>
    </w:rPr>
  </w:style>
  <w:style w:type="paragraph" w:customStyle="1" w:styleId="210">
    <w:name w:val="目录 21"/>
    <w:basedOn w:val="afffb"/>
    <w:next w:val="afffb"/>
    <w:autoRedefine/>
    <w:semiHidden/>
    <w:qFormat/>
    <w:pPr>
      <w:adjustRightInd/>
      <w:spacing w:line="240" w:lineRule="auto"/>
      <w:jc w:val="left"/>
    </w:pPr>
    <w:rPr>
      <w:bCs/>
      <w:iCs/>
    </w:rPr>
  </w:style>
  <w:style w:type="paragraph" w:customStyle="1" w:styleId="31">
    <w:name w:val="目录 31"/>
    <w:basedOn w:val="afffb"/>
    <w:next w:val="afffb"/>
    <w:autoRedefine/>
    <w:semiHidden/>
    <w:qFormat/>
    <w:pPr>
      <w:spacing w:line="240" w:lineRule="auto"/>
    </w:pPr>
    <w:rPr>
      <w:rFonts w:ascii="宋体" w:hAnsi="宋体"/>
      <w:iCs/>
    </w:rPr>
  </w:style>
  <w:style w:type="paragraph" w:customStyle="1" w:styleId="41">
    <w:name w:val="目录 41"/>
    <w:basedOn w:val="afffb"/>
    <w:next w:val="afffb"/>
    <w:autoRedefine/>
    <w:semiHidden/>
    <w:qFormat/>
    <w:pPr>
      <w:adjustRightInd/>
      <w:spacing w:line="240" w:lineRule="auto"/>
      <w:jc w:val="left"/>
    </w:pPr>
  </w:style>
  <w:style w:type="paragraph" w:customStyle="1" w:styleId="51">
    <w:name w:val="目录 51"/>
    <w:basedOn w:val="afffb"/>
    <w:next w:val="afffb"/>
    <w:autoRedefine/>
    <w:semiHidden/>
    <w:qFormat/>
    <w:pPr>
      <w:spacing w:line="240" w:lineRule="auto"/>
    </w:pPr>
    <w:rPr>
      <w:rFonts w:ascii="宋体" w:hAnsi="宋体"/>
    </w:rPr>
  </w:style>
  <w:style w:type="paragraph" w:customStyle="1" w:styleId="61">
    <w:name w:val="目录 61"/>
    <w:basedOn w:val="afffb"/>
    <w:next w:val="afffb"/>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e">
    <w:name w:val="其他标准称谓"/>
    <w:qFormat/>
    <w:pPr>
      <w:spacing w:line="0" w:lineRule="atLeast"/>
      <w:jc w:val="distribute"/>
    </w:pPr>
    <w:rPr>
      <w:rFonts w:ascii="黑体" w:eastAsia="黑体" w:hAnsi="宋体"/>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e">
    <w:name w:val="前言标题"/>
    <w:next w:val="afffb"/>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b"/>
    <w:qFormat/>
    <w:pPr>
      <w:numPr>
        <w:ilvl w:val="4"/>
        <w:numId w:val="19"/>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b"/>
    <w:qFormat/>
    <w:pPr>
      <w:numPr>
        <w:ilvl w:val="5"/>
        <w:numId w:val="19"/>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eastAsia="黑体"/>
      <w:sz w:val="21"/>
    </w:rPr>
  </w:style>
  <w:style w:type="paragraph" w:customStyle="1" w:styleId="afffffffff2">
    <w:name w:val="无标题条"/>
    <w:next w:val="afffffb"/>
    <w:qFormat/>
    <w:pPr>
      <w:jc w:val="both"/>
    </w:pPr>
    <w:rPr>
      <w:rFonts w:ascii="宋体" w:hAnsi="宋体"/>
      <w:sz w:val="21"/>
    </w:rPr>
  </w:style>
  <w:style w:type="paragraph" w:customStyle="1" w:styleId="a4">
    <w:name w:val="五级无标题条"/>
    <w:basedOn w:val="afffb"/>
    <w:qFormat/>
    <w:pPr>
      <w:numPr>
        <w:ilvl w:val="6"/>
        <w:numId w:val="19"/>
      </w:numPr>
      <w:adjustRightInd/>
    </w:pPr>
    <w:rPr>
      <w:szCs w:val="24"/>
    </w:rPr>
  </w:style>
  <w:style w:type="paragraph" w:customStyle="1" w:styleId="a0">
    <w:name w:val="一级无标题条"/>
    <w:basedOn w:val="afffb"/>
    <w:qFormat/>
    <w:pPr>
      <w:numPr>
        <w:ilvl w:val="2"/>
        <w:numId w:val="19"/>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f0"/>
    <w:qFormat/>
    <w:pPr>
      <w:spacing w:beforeLines="0" w:before="0" w:afterLines="0" w:after="0"/>
      <w:outlineLvl w:val="9"/>
    </w:pPr>
    <w:rPr>
      <w:rFonts w:ascii="宋体" w:eastAsia="宋体"/>
    </w:rPr>
  </w:style>
  <w:style w:type="paragraph" w:customStyle="1" w:styleId="afffffffff6">
    <w:name w:val="标准文件_五级无标题"/>
    <w:basedOn w:val="afff4"/>
    <w:qFormat/>
    <w:pPr>
      <w:spacing w:beforeLines="0" w:before="0" w:afterLines="0" w:after="0"/>
      <w:outlineLvl w:val="9"/>
    </w:pPr>
    <w:rPr>
      <w:rFonts w:ascii="宋体" w:eastAsia="宋体"/>
    </w:rPr>
  </w:style>
  <w:style w:type="paragraph" w:customStyle="1" w:styleId="afffffffff7">
    <w:name w:val="标准文件_三级无标题"/>
    <w:basedOn w:val="afff2"/>
    <w:qFormat/>
    <w:pPr>
      <w:spacing w:beforeLines="0" w:before="0" w:afterLines="0" w:after="0"/>
      <w:outlineLvl w:val="9"/>
    </w:pPr>
    <w:rPr>
      <w:rFonts w:ascii="宋体" w:eastAsia="宋体"/>
    </w:rPr>
  </w:style>
  <w:style w:type="paragraph" w:customStyle="1" w:styleId="afffffffff8">
    <w:name w:val="标准文件_二级无标题"/>
    <w:basedOn w:val="afff1"/>
    <w:qFormat/>
    <w:pPr>
      <w:spacing w:beforeLines="0" w:before="0" w:afterLines="0" w:after="0"/>
      <w:outlineLvl w:val="9"/>
    </w:pPr>
    <w:rPr>
      <w:rFonts w:ascii="宋体" w:eastAsia="宋体"/>
    </w:rPr>
  </w:style>
  <w:style w:type="paragraph" w:customStyle="1" w:styleId="afffffffff9">
    <w:name w:val="标准_四级无标题"/>
    <w:basedOn w:val="afff3"/>
    <w:next w:val="afffffb"/>
    <w:qFormat/>
    <w:rPr>
      <w:rFonts w:eastAsia="宋体"/>
    </w:rPr>
  </w:style>
  <w:style w:type="paragraph" w:customStyle="1" w:styleId="afffffffffa">
    <w:name w:val="标准文件_四级无标题"/>
    <w:basedOn w:val="afff3"/>
    <w:qFormat/>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fb"/>
    <w:qFormat/>
    <w:pPr>
      <w:numPr>
        <w:numId w:val="22"/>
      </w:numPr>
      <w:ind w:firstLineChars="0" w:firstLine="0"/>
    </w:pPr>
    <w:rPr>
      <w:rFonts w:ascii="Times New Roman" w:cs="Arial"/>
      <w:szCs w:val="28"/>
    </w:rPr>
  </w:style>
  <w:style w:type="paragraph" w:customStyle="1" w:styleId="ae">
    <w:name w:val="标准文件_小写罗马数字编号列项"/>
    <w:basedOn w:val="afffffb"/>
    <w:qFormat/>
    <w:pPr>
      <w:numPr>
        <w:numId w:val="23"/>
      </w:numPr>
      <w:ind w:firstLineChars="0" w:firstLine="0"/>
    </w:pPr>
    <w:rPr>
      <w:rFonts w:cs="Arial"/>
      <w:szCs w:val="28"/>
    </w:rPr>
  </w:style>
  <w:style w:type="paragraph" w:customStyle="1" w:styleId="afffffffffb">
    <w:name w:val="标准文件_附录标题"/>
    <w:basedOn w:val="aff6"/>
    <w:qFormat/>
    <w:pPr>
      <w:numPr>
        <w:numId w:val="0"/>
      </w:numPr>
      <w:spacing w:after="280"/>
      <w:outlineLvl w:val="9"/>
    </w:pPr>
  </w:style>
  <w:style w:type="paragraph" w:customStyle="1" w:styleId="afffffffffc">
    <w:name w:val="标准文件_二级项"/>
    <w:qFormat/>
    <w:rPr>
      <w:rFonts w:ascii="宋体"/>
      <w:sz w:val="21"/>
    </w:rPr>
  </w:style>
  <w:style w:type="paragraph" w:customStyle="1" w:styleId="af6">
    <w:name w:val="标准文件_三级项"/>
    <w:basedOn w:val="afffb"/>
    <w:qFormat/>
    <w:pPr>
      <w:numPr>
        <w:ilvl w:val="2"/>
        <w:numId w:val="20"/>
      </w:numPr>
      <w:spacing w:line="-300" w:lineRule="auto"/>
    </w:pPr>
    <w:rPr>
      <w:rFonts w:ascii="Times New Roman" w:hAnsi="Times New Roman"/>
    </w:rPr>
  </w:style>
  <w:style w:type="paragraph" w:customStyle="1" w:styleId="affd">
    <w:name w:val="图表脚注说明"/>
    <w:basedOn w:val="afffb"/>
    <w:next w:val="afffffb"/>
    <w:qFormat/>
    <w:pPr>
      <w:numPr>
        <w:numId w:val="24"/>
      </w:numPr>
      <w:adjustRightInd/>
      <w:spacing w:line="240" w:lineRule="auto"/>
    </w:pPr>
    <w:rPr>
      <w:rFonts w:ascii="宋体" w:hAnsi="Times New Roman"/>
      <w:sz w:val="18"/>
      <w:szCs w:val="18"/>
    </w:rPr>
  </w:style>
  <w:style w:type="paragraph" w:customStyle="1" w:styleId="af8">
    <w:name w:val="标准文件_字母编号列项（一级）"/>
    <w:qFormat/>
    <w:pPr>
      <w:numPr>
        <w:numId w:val="13"/>
      </w:numPr>
      <w:jc w:val="both"/>
    </w:pPr>
    <w:rPr>
      <w:rFonts w:ascii="宋体"/>
      <w:sz w:val="21"/>
    </w:rPr>
  </w:style>
  <w:style w:type="paragraph" w:customStyle="1" w:styleId="afffffffffd">
    <w:name w:val="标准文件_索引字母"/>
    <w:next w:val="afffffb"/>
    <w:qFormat/>
    <w:pPr>
      <w:jc w:val="center"/>
    </w:pPr>
    <w:rPr>
      <w:rFonts w:ascii="宋体" w:eastAsia="Times New Roman" w:hAnsi="宋体"/>
      <w:b/>
      <w:kern w:val="2"/>
      <w:sz w:val="21"/>
    </w:rPr>
  </w:style>
  <w:style w:type="paragraph" w:customStyle="1" w:styleId="afffffffffe">
    <w:name w:val="标准文件_附录前"/>
    <w:next w:val="afffffb"/>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b"/>
    <w:qFormat/>
    <w:pPr>
      <w:ind w:firstLineChars="0" w:firstLine="0"/>
      <w:jc w:val="center"/>
    </w:pPr>
    <w:rPr>
      <w:sz w:val="18"/>
    </w:rPr>
  </w:style>
  <w:style w:type="paragraph" w:customStyle="1" w:styleId="afff5">
    <w:name w:val="标准文件_注："/>
    <w:next w:val="afffffb"/>
    <w:qFormat/>
    <w:pPr>
      <w:widowControl w:val="0"/>
      <w:numPr>
        <w:numId w:val="25"/>
      </w:numPr>
      <w:autoSpaceDE w:val="0"/>
      <w:autoSpaceDN w:val="0"/>
      <w:jc w:val="both"/>
    </w:pPr>
    <w:rPr>
      <w:rFonts w:ascii="宋体"/>
      <w:sz w:val="18"/>
      <w:szCs w:val="18"/>
    </w:rPr>
  </w:style>
  <w:style w:type="paragraph" w:customStyle="1" w:styleId="a5">
    <w:name w:val="标准文件_注×："/>
    <w:qFormat/>
    <w:pPr>
      <w:widowControl w:val="0"/>
      <w:numPr>
        <w:numId w:val="26"/>
      </w:numPr>
      <w:autoSpaceDE w:val="0"/>
      <w:autoSpaceDN w:val="0"/>
      <w:jc w:val="both"/>
    </w:pPr>
    <w:rPr>
      <w:rFonts w:ascii="宋体"/>
      <w:sz w:val="18"/>
      <w:szCs w:val="18"/>
    </w:rPr>
  </w:style>
  <w:style w:type="paragraph" w:customStyle="1" w:styleId="ac">
    <w:name w:val="标准文件_示例："/>
    <w:next w:val="affffffffff1"/>
    <w:qFormat/>
    <w:pPr>
      <w:widowControl w:val="0"/>
      <w:numPr>
        <w:numId w:val="27"/>
      </w:numPr>
      <w:jc w:val="both"/>
    </w:pPr>
    <w:rPr>
      <w:rFonts w:ascii="宋体"/>
      <w:sz w:val="18"/>
      <w:szCs w:val="18"/>
    </w:rPr>
  </w:style>
  <w:style w:type="paragraph" w:customStyle="1" w:styleId="affffffffff1">
    <w:name w:val="标准文件_示例内容"/>
    <w:basedOn w:val="afffffb"/>
    <w:qFormat/>
    <w:pPr>
      <w:ind w:firstLine="420"/>
    </w:pPr>
    <w:rPr>
      <w:sz w:val="18"/>
    </w:rPr>
  </w:style>
  <w:style w:type="paragraph" w:customStyle="1" w:styleId="afd">
    <w:name w:val="标准文件_示例×："/>
    <w:basedOn w:val="afffb"/>
    <w:next w:val="affffffffff1"/>
    <w:qFormat/>
    <w:pPr>
      <w:widowControl/>
      <w:numPr>
        <w:numId w:val="28"/>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2">
    <w:name w:val="标准文件_表格续"/>
    <w:basedOn w:val="afffffb"/>
    <w:next w:val="afffffb"/>
    <w:qFormat/>
    <w:pPr>
      <w:jc w:val="center"/>
    </w:pPr>
    <w:rPr>
      <w:rFonts w:ascii="黑体" w:eastAsia="黑体" w:hAnsi="黑体"/>
    </w:rPr>
  </w:style>
  <w:style w:type="character" w:styleId="affffffffff3">
    <w:name w:val="Placeholder Text"/>
    <w:basedOn w:val="afffc"/>
    <w:uiPriority w:val="99"/>
    <w:semiHidden/>
    <w:qFormat/>
    <w:rPr>
      <w:color w:val="808080"/>
    </w:rPr>
  </w:style>
  <w:style w:type="paragraph" w:customStyle="1" w:styleId="2">
    <w:name w:val="标准文件_二级项2"/>
    <w:basedOn w:val="afffffb"/>
    <w:qFormat/>
    <w:pPr>
      <w:numPr>
        <w:ilvl w:val="1"/>
        <w:numId w:val="20"/>
      </w:numPr>
      <w:ind w:firstLineChars="0" w:firstLine="0"/>
    </w:pPr>
  </w:style>
  <w:style w:type="paragraph" w:customStyle="1" w:styleId="21">
    <w:name w:val="标准文件_三级项2"/>
    <w:basedOn w:val="afffffb"/>
    <w:qFormat/>
    <w:pPr>
      <w:numPr>
        <w:numId w:val="29"/>
      </w:numPr>
      <w:spacing w:line="300" w:lineRule="exact"/>
      <w:ind w:firstLineChars="0"/>
    </w:pPr>
    <w:rPr>
      <w:rFonts w:ascii="Times New Roman"/>
    </w:rPr>
  </w:style>
  <w:style w:type="paragraph" w:customStyle="1" w:styleId="20">
    <w:name w:val="标准文件_一级项2"/>
    <w:basedOn w:val="afffffb"/>
    <w:qFormat/>
    <w:pPr>
      <w:numPr>
        <w:numId w:val="30"/>
      </w:numPr>
      <w:spacing w:line="300" w:lineRule="exact"/>
      <w:ind w:firstLineChars="0"/>
    </w:pPr>
    <w:rPr>
      <w:rFonts w:ascii="Times New Roman"/>
    </w:rPr>
  </w:style>
  <w:style w:type="paragraph" w:customStyle="1" w:styleId="affffffffff4">
    <w:name w:val="标准文件_提示"/>
    <w:basedOn w:val="afffffb"/>
    <w:next w:val="afffffb"/>
    <w:qFormat/>
    <w:pPr>
      <w:ind w:firstLine="420"/>
    </w:pPr>
    <w:rPr>
      <w:rFonts w:ascii="黑体" w:eastAsia="黑体"/>
    </w:rPr>
  </w:style>
  <w:style w:type="character" w:customStyle="1" w:styleId="affffffffff5">
    <w:name w:val="标准文件_来源"/>
    <w:basedOn w:val="afffc"/>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uto"/>
      <w:spacing w:before="57"/>
    </w:pPr>
    <w:rPr>
      <w:sz w:val="21"/>
    </w:rPr>
  </w:style>
  <w:style w:type="paragraph" w:customStyle="1" w:styleId="affffffffffb">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d">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b"/>
    <w:next w:val="afffffb"/>
    <w:qFormat/>
    <w:pPr>
      <w:tabs>
        <w:tab w:val="right" w:leader="dot" w:pos="9356"/>
      </w:tabs>
      <w:ind w:left="210" w:firstLineChars="0" w:hanging="210"/>
      <w:jc w:val="left"/>
    </w:pPr>
  </w:style>
  <w:style w:type="paragraph" w:customStyle="1" w:styleId="afffffffffff">
    <w:name w:val="标准文件_附录一级无标题"/>
    <w:basedOn w:val="aff7"/>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8"/>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9"/>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a"/>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b"/>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6">
    <w:name w:val="标准文件_引言三级无标题"/>
    <w:basedOn w:val="a9"/>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9">
    <w:name w:val="标准文件_索引标题"/>
    <w:basedOn w:val="affffff2"/>
    <w:next w:val="afffffb"/>
    <w:qFormat/>
    <w:rPr>
      <w:rFonts w:hAnsi="黑体"/>
    </w:rPr>
  </w:style>
  <w:style w:type="paragraph" w:customStyle="1" w:styleId="afffffffffffa">
    <w:name w:val="标准文件_脚注内容"/>
    <w:basedOn w:val="afffffb"/>
    <w:qFormat/>
    <w:pPr>
      <w:ind w:leftChars="200" w:left="400" w:hangingChars="200" w:hanging="200"/>
    </w:pPr>
    <w:rPr>
      <w:sz w:val="15"/>
    </w:rPr>
  </w:style>
  <w:style w:type="paragraph" w:customStyle="1" w:styleId="afffffffffffb">
    <w:name w:val="标准文件_术语条一"/>
    <w:basedOn w:val="afffffffff5"/>
    <w:next w:val="afffffb"/>
    <w:qFormat/>
  </w:style>
  <w:style w:type="paragraph" w:customStyle="1" w:styleId="afffffffffffc">
    <w:name w:val="标准文件_术语条二"/>
    <w:basedOn w:val="afffffffff8"/>
    <w:next w:val="afffffb"/>
    <w:qFormat/>
  </w:style>
  <w:style w:type="paragraph" w:customStyle="1" w:styleId="afffffffffffd">
    <w:name w:val="标准文件_术语条三"/>
    <w:basedOn w:val="afffffffff7"/>
    <w:next w:val="afffffb"/>
    <w:qFormat/>
  </w:style>
  <w:style w:type="paragraph" w:customStyle="1" w:styleId="afffffffffffe">
    <w:name w:val="标准文件_术语条四"/>
    <w:basedOn w:val="afffffffffa"/>
    <w:next w:val="afffffb"/>
    <w:qFormat/>
  </w:style>
  <w:style w:type="paragraph" w:customStyle="1" w:styleId="affffffffffff">
    <w:name w:val="标准文件_术语条五"/>
    <w:basedOn w:val="afffffffff6"/>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0">
    <w:name w:val="发布"/>
    <w:basedOn w:val="afffc"/>
    <w:qFormat/>
    <w:rPr>
      <w:rFonts w:ascii="黑体" w:eastAsia="黑体"/>
      <w:spacing w:val="85"/>
      <w:w w:val="100"/>
      <w:position w:val="3"/>
      <w:sz w:val="28"/>
      <w:szCs w:val="28"/>
    </w:rPr>
  </w:style>
  <w:style w:type="paragraph" w:customStyle="1" w:styleId="affffffffffff1">
    <w:name w:val="段"/>
    <w:link w:val="Char0"/>
    <w:qFormat/>
    <w:pPr>
      <w:tabs>
        <w:tab w:val="center" w:pos="4201"/>
        <w:tab w:val="right" w:leader="dot" w:pos="9298"/>
      </w:tabs>
      <w:autoSpaceDE w:val="0"/>
      <w:autoSpaceDN w:val="0"/>
      <w:ind w:firstLineChars="200" w:firstLine="420"/>
      <w:jc w:val="both"/>
    </w:pPr>
    <w:rPr>
      <w:rFonts w:ascii="宋体"/>
      <w:sz w:val="21"/>
    </w:rPr>
  </w:style>
  <w:style w:type="paragraph" w:customStyle="1" w:styleId="affffffffffff2">
    <w:name w:val="三级无"/>
    <w:basedOn w:val="af4"/>
    <w:qFormat/>
    <w:pPr>
      <w:spacing w:beforeLines="0" w:before="0" w:afterLines="0" w:after="0"/>
    </w:pPr>
    <w:rPr>
      <w:rFonts w:ascii="宋体" w:eastAsia="宋体"/>
    </w:rPr>
  </w:style>
  <w:style w:type="paragraph" w:customStyle="1" w:styleId="af4">
    <w:name w:val="三级条标题"/>
    <w:basedOn w:val="af3"/>
    <w:next w:val="affffffffffff1"/>
    <w:qFormat/>
    <w:pPr>
      <w:numPr>
        <w:ilvl w:val="3"/>
      </w:numPr>
      <w:outlineLvl w:val="4"/>
    </w:pPr>
  </w:style>
  <w:style w:type="paragraph" w:customStyle="1" w:styleId="af3">
    <w:name w:val="二级条标题"/>
    <w:basedOn w:val="af2"/>
    <w:next w:val="affffffffffff1"/>
    <w:qFormat/>
    <w:pPr>
      <w:numPr>
        <w:ilvl w:val="2"/>
      </w:numPr>
      <w:spacing w:before="50" w:after="50"/>
      <w:outlineLvl w:val="3"/>
    </w:pPr>
  </w:style>
  <w:style w:type="paragraph" w:customStyle="1" w:styleId="af2">
    <w:name w:val="一级条标题"/>
    <w:next w:val="affffffffffff1"/>
    <w:qFormat/>
    <w:pPr>
      <w:numPr>
        <w:ilvl w:val="1"/>
        <w:numId w:val="31"/>
      </w:numPr>
      <w:spacing w:beforeLines="50" w:before="156" w:afterLines="50" w:after="156"/>
      <w:outlineLvl w:val="2"/>
    </w:pPr>
    <w:rPr>
      <w:rFonts w:ascii="黑体" w:eastAsia="黑体"/>
      <w:sz w:val="21"/>
      <w:szCs w:val="21"/>
    </w:rPr>
  </w:style>
  <w:style w:type="paragraph" w:customStyle="1" w:styleId="aff5">
    <w:name w:val="正文表标题"/>
    <w:next w:val="affffffffffff1"/>
    <w:qFormat/>
    <w:pPr>
      <w:numPr>
        <w:numId w:val="32"/>
      </w:numPr>
      <w:tabs>
        <w:tab w:val="left" w:pos="360"/>
      </w:tabs>
      <w:spacing w:beforeLines="50" w:before="156" w:afterLines="50" w:after="156"/>
      <w:jc w:val="center"/>
    </w:pPr>
    <w:rPr>
      <w:rFonts w:ascii="黑体" w:eastAsia="黑体"/>
      <w:sz w:val="21"/>
    </w:rPr>
  </w:style>
  <w:style w:type="character" w:customStyle="1" w:styleId="Char0">
    <w:name w:val="段 Char"/>
    <w:basedOn w:val="afffc"/>
    <w:link w:val="affffffffffff1"/>
    <w:autoRedefine/>
    <w:qFormat/>
    <w:rPr>
      <w:rFonts w:ascii="宋体"/>
      <w:sz w:val="21"/>
    </w:rPr>
  </w:style>
  <w:style w:type="paragraph" w:customStyle="1" w:styleId="affffffffffff3">
    <w:name w:val="章标题"/>
    <w:next w:val="affffffffffff1"/>
    <w:autoRedefine/>
    <w:qFormat/>
    <w:pPr>
      <w:spacing w:beforeLines="100" w:before="240" w:afterLines="100" w:after="240" w:line="312" w:lineRule="auto"/>
      <w:ind w:left="360" w:hanging="360"/>
      <w:jc w:val="both"/>
      <w:outlineLvl w:val="1"/>
    </w:pPr>
    <w:rPr>
      <w:rFonts w:ascii="黑体" w:eastAsia="黑体" w:hAnsi="黑体"/>
      <w:sz w:val="21"/>
    </w:rPr>
  </w:style>
  <w:style w:type="paragraph" w:customStyle="1" w:styleId="afff8">
    <w:name w:val="数字编号列项（二级）"/>
    <w:autoRedefine/>
    <w:qFormat/>
    <w:pPr>
      <w:numPr>
        <w:ilvl w:val="1"/>
        <w:numId w:val="33"/>
      </w:numPr>
      <w:jc w:val="both"/>
    </w:pPr>
    <w:rPr>
      <w:rFonts w:ascii="宋体"/>
      <w:sz w:val="21"/>
    </w:rPr>
  </w:style>
  <w:style w:type="paragraph" w:customStyle="1" w:styleId="afff7">
    <w:name w:val="字母编号列项（一级）"/>
    <w:autoRedefine/>
    <w:qFormat/>
    <w:pPr>
      <w:numPr>
        <w:numId w:val="33"/>
      </w:numPr>
      <w:spacing w:line="312" w:lineRule="auto"/>
      <w:jc w:val="both"/>
    </w:pPr>
    <w:rPr>
      <w:sz w:val="21"/>
    </w:rPr>
  </w:style>
  <w:style w:type="paragraph" w:customStyle="1" w:styleId="afff9">
    <w:name w:val="编号列项（三级）"/>
    <w:qFormat/>
    <w:pPr>
      <w:numPr>
        <w:ilvl w:val="2"/>
        <w:numId w:val="33"/>
      </w:numPr>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oleObject" Target="embeddings/oleObject1.bin"/><Relationship Id="rId26" Type="http://schemas.openxmlformats.org/officeDocument/2006/relationships/oleObject" Target="embeddings/oleObject5.bin"/><Relationship Id="rId21" Type="http://schemas.openxmlformats.org/officeDocument/2006/relationships/image" Target="media/image4.wmf"/><Relationship Id="rId34"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oleObject" Target="embeddings/oleObject2.bin"/><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3.wmf"/><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image" Target="media/image11.jpeg"/><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0A303703794A3A9CBFB3F9A4677B2A"/>
        <w:category>
          <w:name w:val="常规"/>
          <w:gallery w:val="placeholder"/>
        </w:category>
        <w:types>
          <w:type w:val="bbPlcHdr"/>
        </w:types>
        <w:behaviors>
          <w:behavior w:val="content"/>
        </w:behaviors>
        <w:guid w:val="{AD42E4A4-FED7-4621-871D-8EC6A535E515}"/>
      </w:docPartPr>
      <w:docPartBody>
        <w:p w:rsidR="00051F74" w:rsidRDefault="00000000">
          <w:pPr>
            <w:pStyle w:val="4B0A303703794A3A9CBFB3F9A4677B2A"/>
            <w:rPr>
              <w:rFonts w:hint="eastAsia"/>
            </w:rPr>
          </w:pPr>
          <w:r>
            <w:rPr>
              <w:rStyle w:val="a3"/>
              <w:rFonts w:hint="eastAsia"/>
            </w:rPr>
            <w:t>单击或点击此处输入文字。</w:t>
          </w:r>
        </w:p>
      </w:docPartBody>
    </w:docPart>
    <w:docPart>
      <w:docPartPr>
        <w:name w:val="7E3F6C306D5F48F6B389BF6E3F9FB51A"/>
        <w:category>
          <w:name w:val="常规"/>
          <w:gallery w:val="placeholder"/>
        </w:category>
        <w:types>
          <w:type w:val="bbPlcHdr"/>
        </w:types>
        <w:behaviors>
          <w:behavior w:val="content"/>
        </w:behaviors>
        <w:guid w:val="{DB4DAA9A-D3F7-4954-B932-10576A3A08F3}"/>
      </w:docPartPr>
      <w:docPartBody>
        <w:p w:rsidR="00051F74" w:rsidRDefault="00000000">
          <w:pPr>
            <w:pStyle w:val="7E3F6C306D5F48F6B389BF6E3F9FB51A"/>
            <w:rPr>
              <w:rFonts w:hint="eastAsia"/>
            </w:rPr>
          </w:pPr>
          <w:r>
            <w:rPr>
              <w:rStyle w:val="a3"/>
              <w:rFonts w:hint="eastAsia"/>
            </w:rPr>
            <w:t>选择一项。</w:t>
          </w:r>
        </w:p>
      </w:docPartBody>
    </w:docPart>
    <w:docPart>
      <w:docPartPr>
        <w:name w:val="4CEF0694DAFC401287EAD6AE4BEB218E"/>
        <w:category>
          <w:name w:val="常规"/>
          <w:gallery w:val="placeholder"/>
        </w:category>
        <w:types>
          <w:type w:val="bbPlcHdr"/>
        </w:types>
        <w:behaviors>
          <w:behavior w:val="content"/>
        </w:behaviors>
        <w:guid w:val="{13EE2707-992D-4036-B9F6-62BD4C2CA733}"/>
      </w:docPartPr>
      <w:docPartBody>
        <w:p w:rsidR="00051F74" w:rsidRDefault="00000000">
          <w:pPr>
            <w:pStyle w:val="4CEF0694DAFC401287EAD6AE4BEB218E"/>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A76"/>
    <w:rsid w:val="00002BCF"/>
    <w:rsid w:val="00043AC1"/>
    <w:rsid w:val="00051F74"/>
    <w:rsid w:val="000C1AE6"/>
    <w:rsid w:val="001D413B"/>
    <w:rsid w:val="001D5C50"/>
    <w:rsid w:val="00202712"/>
    <w:rsid w:val="00252FD1"/>
    <w:rsid w:val="0036315E"/>
    <w:rsid w:val="00386DAB"/>
    <w:rsid w:val="00391ADE"/>
    <w:rsid w:val="004D0159"/>
    <w:rsid w:val="00524606"/>
    <w:rsid w:val="00547AC8"/>
    <w:rsid w:val="006B0B05"/>
    <w:rsid w:val="006C2EA5"/>
    <w:rsid w:val="006C45A1"/>
    <w:rsid w:val="00843808"/>
    <w:rsid w:val="009754CD"/>
    <w:rsid w:val="00984708"/>
    <w:rsid w:val="009A4C8A"/>
    <w:rsid w:val="009D5D0A"/>
    <w:rsid w:val="00AA2586"/>
    <w:rsid w:val="00AA68F1"/>
    <w:rsid w:val="00AF0E58"/>
    <w:rsid w:val="00B03D1C"/>
    <w:rsid w:val="00BE540F"/>
    <w:rsid w:val="00C274F5"/>
    <w:rsid w:val="00CC7861"/>
    <w:rsid w:val="00D15DE3"/>
    <w:rsid w:val="00D37CC8"/>
    <w:rsid w:val="00DB6852"/>
    <w:rsid w:val="00E45A76"/>
    <w:rsid w:val="00ED2B8F"/>
    <w:rsid w:val="00F002AF"/>
    <w:rsid w:val="00F91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B0A303703794A3A9CBFB3F9A4677B2A">
    <w:name w:val="4B0A303703794A3A9CBFB3F9A4677B2A"/>
    <w:qFormat/>
    <w:pPr>
      <w:widowControl w:val="0"/>
      <w:jc w:val="both"/>
    </w:pPr>
    <w:rPr>
      <w:kern w:val="2"/>
      <w:sz w:val="21"/>
      <w:szCs w:val="22"/>
    </w:rPr>
  </w:style>
  <w:style w:type="paragraph" w:customStyle="1" w:styleId="7E3F6C306D5F48F6B389BF6E3F9FB51A">
    <w:name w:val="7E3F6C306D5F48F6B389BF6E3F9FB51A"/>
    <w:qFormat/>
    <w:pPr>
      <w:widowControl w:val="0"/>
      <w:jc w:val="both"/>
    </w:pPr>
    <w:rPr>
      <w:kern w:val="2"/>
      <w:sz w:val="21"/>
      <w:szCs w:val="22"/>
    </w:rPr>
  </w:style>
  <w:style w:type="paragraph" w:customStyle="1" w:styleId="4CEF0694DAFC401287EAD6AE4BEB218E">
    <w:name w:val="4CEF0694DAFC401287EAD6AE4BEB218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62F50EEE-0343-41EB-A818-6F720E745A8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行业标准</Template>
  <TotalTime>4</TotalTime>
  <Pages>14</Pages>
  <Words>4264</Words>
  <Characters>5460</Characters>
  <Application>Microsoft Office Word</Application>
  <DocSecurity>0</DocSecurity>
  <Lines>455</Lines>
  <Paragraphs>648</Paragraphs>
  <ScaleCrop>false</ScaleCrop>
  <Company>PCMI</Company>
  <LinksUpToDate>false</LinksUpToDate>
  <CharactersWithSpaces>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creator>Admin</dc:creator>
  <dc:description>&lt;config cover="true" show_menu="true" version="1.0.0" doctype="SDKXY"&gt;_x000d_
&lt;/config&gt;</dc:description>
  <cp:lastModifiedBy>yong wang</cp:lastModifiedBy>
  <cp:revision>3</cp:revision>
  <cp:lastPrinted>2021-02-02T08:18:00Z</cp:lastPrinted>
  <dcterms:created xsi:type="dcterms:W3CDTF">2025-09-19T06:27:00Z</dcterms:created>
  <dcterms:modified xsi:type="dcterms:W3CDTF">2025-09-26T02:39:00Z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ICV">
    <vt:lpwstr>AF5CCCFC2D294768BFD00F11C27E3FF8_13</vt:lpwstr>
  </property>
  <property fmtid="{D5CDD505-2E9C-101B-9397-08002B2CF9AE}" pid="16" name="KSOTemplateDocerSaveRecord">
    <vt:lpwstr>eyJoZGlkIjoiNWZjYTc0OWM3ZmI1MGEyMjM2YWE3NmE4NTI0MDIxY2QiLCJ1c2VySWQiOiIyNTk1NDQ3MjEifQ==</vt:lpwstr>
  </property>
</Properties>
</file>